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FA91" w14:textId="77777777" w:rsidR="00B830BD" w:rsidRPr="00AD2463" w:rsidRDefault="00C13873" w:rsidP="004F3E73">
      <w:pPr>
        <w:jc w:val="center"/>
        <w:rPr>
          <w:rFonts w:cs="Tahoma"/>
          <w:sz w:val="28"/>
          <w:szCs w:val="28"/>
        </w:rPr>
      </w:pPr>
      <w:r w:rsidRPr="00AD2463">
        <w:rPr>
          <w:rFonts w:cs="Tahoma"/>
          <w:noProof/>
          <w:sz w:val="28"/>
          <w:szCs w:val="28"/>
          <w:lang w:eastAsia="it-IT"/>
        </w:rPr>
        <w:drawing>
          <wp:inline distT="0" distB="0" distL="0" distR="0" wp14:anchorId="40A57CF2" wp14:editId="27B72F86">
            <wp:extent cx="3959360" cy="1078994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fsteinerland-Logo-noClaim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60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6F82" w14:textId="77777777" w:rsidR="00D90774" w:rsidRDefault="00D90774" w:rsidP="004F3E73">
      <w:pPr>
        <w:jc w:val="both"/>
        <w:rPr>
          <w:rFonts w:cs="Tahoma"/>
          <w:sz w:val="28"/>
          <w:szCs w:val="28"/>
        </w:rPr>
      </w:pPr>
    </w:p>
    <w:p w14:paraId="661B12E3" w14:textId="77777777" w:rsidR="00132F3D" w:rsidRDefault="00736A0E" w:rsidP="004F3E73">
      <w:pPr>
        <w:jc w:val="center"/>
        <w:rPr>
          <w:rFonts w:cs="Tahoma"/>
          <w:b/>
          <w:sz w:val="40"/>
          <w:szCs w:val="40"/>
        </w:rPr>
      </w:pPr>
      <w:r w:rsidRPr="00F5096B">
        <w:rPr>
          <w:rFonts w:cs="Tahoma"/>
          <w:b/>
          <w:sz w:val="40"/>
          <w:szCs w:val="40"/>
        </w:rPr>
        <w:t>KUFSTEINERLAND</w:t>
      </w:r>
      <w:r w:rsidR="00A008D5" w:rsidRPr="00F5096B">
        <w:rPr>
          <w:rFonts w:cs="Tahoma"/>
          <w:b/>
          <w:sz w:val="40"/>
          <w:szCs w:val="40"/>
        </w:rPr>
        <w:t xml:space="preserve"> BY BIKE </w:t>
      </w:r>
    </w:p>
    <w:p w14:paraId="056247EC" w14:textId="1251C5B9" w:rsidR="008B7A75" w:rsidRPr="00F5096B" w:rsidRDefault="00F5096B" w:rsidP="004F3E73">
      <w:pPr>
        <w:jc w:val="center"/>
        <w:rPr>
          <w:rFonts w:cs="Tahoma"/>
          <w:b/>
          <w:sz w:val="40"/>
          <w:szCs w:val="40"/>
        </w:rPr>
      </w:pPr>
      <w:r w:rsidRPr="00F5096B">
        <w:rPr>
          <w:rFonts w:cs="Tahoma"/>
          <w:b/>
          <w:sz w:val="40"/>
          <w:szCs w:val="40"/>
        </w:rPr>
        <w:t xml:space="preserve"> </w:t>
      </w:r>
      <w:r w:rsidR="00AB37EF">
        <w:rPr>
          <w:rFonts w:cs="Tahoma"/>
          <w:b/>
          <w:sz w:val="40"/>
          <w:szCs w:val="40"/>
        </w:rPr>
        <w:t xml:space="preserve">FOLIAGE TRA LAGHI E PANORAMI ALPINI </w:t>
      </w:r>
    </w:p>
    <w:p w14:paraId="2AD714F2" w14:textId="77777777" w:rsidR="00132F3D" w:rsidRPr="00132F3D" w:rsidRDefault="00132F3D" w:rsidP="00132F3D">
      <w:pPr>
        <w:jc w:val="both"/>
        <w:rPr>
          <w:rFonts w:cs="Tahoma"/>
          <w:b/>
          <w:sz w:val="32"/>
          <w:szCs w:val="32"/>
        </w:rPr>
      </w:pPr>
    </w:p>
    <w:p w14:paraId="5E7C7EE6" w14:textId="1CDAC692" w:rsidR="00770CFD" w:rsidRPr="00770CFD" w:rsidRDefault="00770CFD" w:rsidP="00AB37EF">
      <w:pPr>
        <w:jc w:val="center"/>
        <w:rPr>
          <w:rFonts w:cs="Tahoma"/>
          <w:b/>
          <w:sz w:val="32"/>
          <w:szCs w:val="32"/>
        </w:rPr>
      </w:pPr>
      <w:r w:rsidRPr="00770CFD">
        <w:rPr>
          <w:rFonts w:cs="Tahoma"/>
          <w:b/>
          <w:sz w:val="32"/>
          <w:szCs w:val="32"/>
        </w:rPr>
        <w:t xml:space="preserve">Attraversare il </w:t>
      </w:r>
      <w:proofErr w:type="spellStart"/>
      <w:r w:rsidRPr="00770CFD">
        <w:rPr>
          <w:rFonts w:cs="Tahoma"/>
          <w:b/>
          <w:sz w:val="32"/>
          <w:szCs w:val="32"/>
        </w:rPr>
        <w:t>Kufsteinerland</w:t>
      </w:r>
      <w:proofErr w:type="spellEnd"/>
      <w:r w:rsidRPr="00770CFD">
        <w:rPr>
          <w:rFonts w:cs="Tahoma"/>
          <w:b/>
          <w:sz w:val="32"/>
          <w:szCs w:val="32"/>
        </w:rPr>
        <w:t xml:space="preserve"> con la spinta extra delle e-bike</w:t>
      </w:r>
    </w:p>
    <w:p w14:paraId="12AF93F4" w14:textId="6FDB0663" w:rsidR="00A008D5" w:rsidRDefault="00AB37EF" w:rsidP="00770CFD">
      <w:pPr>
        <w:jc w:val="both"/>
        <w:rPr>
          <w:rFonts w:cs="Tahoma"/>
          <w:bCs/>
          <w:sz w:val="32"/>
          <w:szCs w:val="32"/>
        </w:rPr>
      </w:pPr>
      <w:r>
        <w:rPr>
          <w:rFonts w:cs="Tahoma"/>
          <w:bCs/>
          <w:sz w:val="32"/>
          <w:szCs w:val="32"/>
        </w:rPr>
        <w:t xml:space="preserve">L’autunno è la stagione più bella per regalarsi magnifici paesaggi che sembrano usciti da quadri d’autore: in bicicletta, i panorami che si possono ammirare sono infiniti. </w:t>
      </w:r>
      <w:r w:rsidR="00684CE2" w:rsidRPr="00132F3D">
        <w:rPr>
          <w:rFonts w:cs="Tahoma"/>
          <w:bCs/>
          <w:sz w:val="32"/>
          <w:szCs w:val="32"/>
        </w:rPr>
        <w:t xml:space="preserve">In Tirolo, </w:t>
      </w:r>
      <w:r w:rsidR="00770CFD" w:rsidRPr="00132F3D">
        <w:rPr>
          <w:rFonts w:cs="Tahoma"/>
          <w:bCs/>
          <w:sz w:val="32"/>
          <w:szCs w:val="32"/>
        </w:rPr>
        <w:t xml:space="preserve">1000 km di piste ciclabili, 89 partner per il noleggio di E-Bike, 77 stazioni per la sostituzione della batteria, nove regioni turistiche e 45 paesi danno il benvenuto agli amanti delle vacanze su due ruote. In particolare, </w:t>
      </w:r>
      <w:r w:rsidR="00684CE2" w:rsidRPr="00132F3D">
        <w:rPr>
          <w:rFonts w:cs="Tahoma"/>
          <w:b/>
          <w:sz w:val="32"/>
          <w:szCs w:val="32"/>
        </w:rPr>
        <w:t>la</w:t>
      </w:r>
      <w:r w:rsidR="00684CE2">
        <w:rPr>
          <w:rFonts w:cs="Tahoma"/>
          <w:b/>
          <w:sz w:val="32"/>
          <w:szCs w:val="32"/>
        </w:rPr>
        <w:t xml:space="preserve"> splendida regione del</w:t>
      </w:r>
      <w:r w:rsidR="00770CFD" w:rsidRPr="00770CFD">
        <w:rPr>
          <w:rFonts w:cs="Tahoma"/>
          <w:b/>
          <w:sz w:val="32"/>
          <w:szCs w:val="32"/>
        </w:rPr>
        <w:t xml:space="preserve"> </w:t>
      </w:r>
      <w:proofErr w:type="spellStart"/>
      <w:r w:rsidR="00770CFD" w:rsidRPr="00770CFD">
        <w:rPr>
          <w:rFonts w:cs="Tahoma"/>
          <w:b/>
          <w:sz w:val="32"/>
          <w:szCs w:val="32"/>
        </w:rPr>
        <w:t>Kufsteinerland</w:t>
      </w:r>
      <w:proofErr w:type="spellEnd"/>
      <w:r w:rsidR="00770CFD" w:rsidRPr="00770CFD">
        <w:rPr>
          <w:rFonts w:cs="Tahoma"/>
          <w:b/>
          <w:sz w:val="32"/>
          <w:szCs w:val="32"/>
        </w:rPr>
        <w:t xml:space="preserve"> è celebre per essere </w:t>
      </w:r>
      <w:r w:rsidR="00132F3D">
        <w:rPr>
          <w:rFonts w:cs="Tahoma"/>
          <w:b/>
          <w:sz w:val="32"/>
          <w:szCs w:val="32"/>
        </w:rPr>
        <w:t xml:space="preserve">all’avanguardia con il noleggio delle </w:t>
      </w:r>
      <w:r w:rsidR="00770CFD" w:rsidRPr="00770CFD">
        <w:rPr>
          <w:rFonts w:cs="Tahoma"/>
          <w:b/>
          <w:sz w:val="32"/>
          <w:szCs w:val="32"/>
        </w:rPr>
        <w:t>E-Bike (e di stazioni di ricarica):</w:t>
      </w:r>
      <w:r w:rsidR="00770CFD" w:rsidRPr="00770CFD">
        <w:rPr>
          <w:rFonts w:cs="Tahoma"/>
          <w:bCs/>
          <w:sz w:val="32"/>
          <w:szCs w:val="32"/>
        </w:rPr>
        <w:t xml:space="preserve"> queste innovative biciclette elettriche hanno un'autonomia di oltre 100 km, quindi offrono la base ottimale per il ciclismo sulle montagne intorno al Kufsteinerland, e anche per gli spostamenti più lunghi. Le E-Bike possono essere noleggiate grazie alla </w:t>
      </w:r>
      <w:proofErr w:type="spellStart"/>
      <w:r w:rsidR="00770CFD" w:rsidRPr="00770CFD">
        <w:rPr>
          <w:rFonts w:cs="Tahoma"/>
          <w:bCs/>
          <w:sz w:val="32"/>
          <w:szCs w:val="32"/>
        </w:rPr>
        <w:t>KufsteinerlandCard</w:t>
      </w:r>
      <w:proofErr w:type="spellEnd"/>
      <w:r w:rsidR="00770CFD" w:rsidRPr="00770CFD">
        <w:rPr>
          <w:rFonts w:cs="Tahoma"/>
          <w:bCs/>
          <w:sz w:val="32"/>
          <w:szCs w:val="32"/>
        </w:rPr>
        <w:t xml:space="preserve"> ad un </w:t>
      </w:r>
      <w:r w:rsidR="00770CFD" w:rsidRPr="00770CFD">
        <w:rPr>
          <w:rFonts w:cs="Tahoma"/>
          <w:b/>
          <w:sz w:val="32"/>
          <w:szCs w:val="32"/>
        </w:rPr>
        <w:t>prezzo scontato</w:t>
      </w:r>
      <w:r w:rsidR="00770CFD" w:rsidRPr="00770CFD">
        <w:rPr>
          <w:rFonts w:cs="Tahoma"/>
          <w:bCs/>
          <w:sz w:val="32"/>
          <w:szCs w:val="32"/>
        </w:rPr>
        <w:t xml:space="preserve"> (la </w:t>
      </w:r>
      <w:proofErr w:type="spellStart"/>
      <w:r w:rsidR="00770CFD" w:rsidRPr="00770CFD">
        <w:rPr>
          <w:rFonts w:cs="Tahoma"/>
          <w:bCs/>
          <w:sz w:val="32"/>
          <w:szCs w:val="32"/>
        </w:rPr>
        <w:t>KufsteinerlandCard</w:t>
      </w:r>
      <w:proofErr w:type="spellEnd"/>
      <w:r w:rsidR="00770CFD" w:rsidRPr="00770CFD">
        <w:rPr>
          <w:rFonts w:cs="Tahoma"/>
          <w:bCs/>
          <w:sz w:val="32"/>
          <w:szCs w:val="32"/>
        </w:rPr>
        <w:t xml:space="preserve"> viene data gratuitamente a chi alloggia nella regione almeno una notte).</w:t>
      </w:r>
      <w:r>
        <w:rPr>
          <w:rFonts w:cs="Tahoma"/>
          <w:bCs/>
          <w:sz w:val="32"/>
          <w:szCs w:val="32"/>
        </w:rPr>
        <w:t xml:space="preserve"> Le piacevoli temperature autunnali permettono di pedalare anche nelle ore centrali della giornata, prolungando il piacere di attraversare paesaggi incantati, tra il giallo dei larici e delle betulle e il verde ancora intenso degli abeti. </w:t>
      </w:r>
    </w:p>
    <w:p w14:paraId="09C7C350" w14:textId="77777777" w:rsidR="00770CFD" w:rsidRDefault="00770CFD" w:rsidP="00770CFD">
      <w:pPr>
        <w:jc w:val="both"/>
        <w:rPr>
          <w:rFonts w:cs="Tahoma"/>
          <w:bCs/>
          <w:sz w:val="32"/>
          <w:szCs w:val="32"/>
        </w:rPr>
      </w:pPr>
    </w:p>
    <w:p w14:paraId="7F57403E" w14:textId="210557F2" w:rsidR="00770CFD" w:rsidRPr="00770CFD" w:rsidRDefault="00770CFD" w:rsidP="00770CFD">
      <w:pPr>
        <w:jc w:val="both"/>
        <w:rPr>
          <w:rFonts w:cs="Tahoma"/>
          <w:b/>
          <w:sz w:val="32"/>
          <w:szCs w:val="32"/>
        </w:rPr>
      </w:pPr>
      <w:r w:rsidRPr="00770CFD">
        <w:rPr>
          <w:rFonts w:cs="Tahoma"/>
          <w:b/>
          <w:sz w:val="32"/>
          <w:szCs w:val="32"/>
        </w:rPr>
        <w:t>Ciclabile dell’Inn: tra le più lunghe d’Europa</w:t>
      </w:r>
    </w:p>
    <w:p w14:paraId="51F7A14C" w14:textId="1AFB6DFE" w:rsidR="00A008D5" w:rsidRDefault="00A008D5" w:rsidP="00A008D5">
      <w:pPr>
        <w:jc w:val="both"/>
        <w:rPr>
          <w:rFonts w:cs="Tahoma"/>
          <w:b/>
          <w:sz w:val="32"/>
          <w:szCs w:val="32"/>
        </w:rPr>
      </w:pPr>
      <w:r w:rsidRPr="00770CFD">
        <w:rPr>
          <w:rFonts w:cs="Tahoma"/>
          <w:b/>
          <w:sz w:val="32"/>
          <w:szCs w:val="32"/>
        </w:rPr>
        <w:t>Forse non tutti sanno che con i suoi 520 chilometri, la pista ciclabile dell'Inn è una delle piste ciclabili a lunga percorrenza più lunghe d'Europa.</w:t>
      </w:r>
      <w:r w:rsidRPr="00A008D5">
        <w:rPr>
          <w:rFonts w:cs="Tahoma"/>
          <w:bCs/>
          <w:sz w:val="32"/>
          <w:szCs w:val="32"/>
        </w:rPr>
        <w:t xml:space="preserve"> </w:t>
      </w:r>
      <w:r w:rsidRPr="00A008D5">
        <w:rPr>
          <w:rFonts w:cs="Tahoma"/>
          <w:bCs/>
          <w:sz w:val="32"/>
          <w:szCs w:val="32"/>
        </w:rPr>
        <w:lastRenderedPageBreak/>
        <w:t xml:space="preserve">E questa lunghissima pista attraversa proprio la regione del Kufsteinerland che diventa il luogo privilegiato dove fermarsi per esplorare una regione di laghi, montagne, fiumi e pianure.  </w:t>
      </w:r>
      <w:r>
        <w:rPr>
          <w:rFonts w:cs="Tahoma"/>
          <w:bCs/>
          <w:sz w:val="32"/>
          <w:szCs w:val="32"/>
        </w:rPr>
        <w:t xml:space="preserve">Per gli appassionati di storia, la fortezza di </w:t>
      </w:r>
      <w:proofErr w:type="spellStart"/>
      <w:r>
        <w:rPr>
          <w:rFonts w:cs="Tahoma"/>
          <w:bCs/>
          <w:sz w:val="32"/>
          <w:szCs w:val="32"/>
        </w:rPr>
        <w:t>Kufstein</w:t>
      </w:r>
      <w:proofErr w:type="spellEnd"/>
      <w:r>
        <w:rPr>
          <w:rFonts w:cs="Tahoma"/>
          <w:bCs/>
          <w:sz w:val="32"/>
          <w:szCs w:val="32"/>
        </w:rPr>
        <w:t xml:space="preserve"> promette qualche ora di </w:t>
      </w:r>
      <w:r w:rsidRPr="00770CFD">
        <w:rPr>
          <w:rFonts w:cs="Tahoma"/>
          <w:b/>
          <w:sz w:val="32"/>
          <w:szCs w:val="32"/>
        </w:rPr>
        <w:t>immersione nel Medioevo</w:t>
      </w:r>
      <w:r>
        <w:rPr>
          <w:rFonts w:cs="Tahoma"/>
          <w:bCs/>
          <w:sz w:val="32"/>
          <w:szCs w:val="32"/>
        </w:rPr>
        <w:t xml:space="preserve"> e un concerto di organo che riempie tutta la valle </w:t>
      </w:r>
      <w:r w:rsidR="00684CE2">
        <w:rPr>
          <w:rFonts w:cs="Tahoma"/>
          <w:bCs/>
          <w:sz w:val="32"/>
          <w:szCs w:val="32"/>
        </w:rPr>
        <w:t xml:space="preserve">ogni giorno, esattamente alle 12 in punto. </w:t>
      </w:r>
      <w:r>
        <w:rPr>
          <w:rFonts w:cs="Tahoma"/>
          <w:bCs/>
          <w:sz w:val="32"/>
          <w:szCs w:val="32"/>
        </w:rPr>
        <w:t xml:space="preserve">Per chi vuole scendere dalla sella della bicicletta e salire in sella del cavallo, c’è il </w:t>
      </w:r>
      <w:r w:rsidRPr="00770CFD">
        <w:rPr>
          <w:rFonts w:cs="Tahoma"/>
          <w:b/>
          <w:sz w:val="32"/>
          <w:szCs w:val="32"/>
        </w:rPr>
        <w:t xml:space="preserve">maneggio più importante del mondo dei bellissimi cavalli </w:t>
      </w:r>
      <w:proofErr w:type="spellStart"/>
      <w:r w:rsidR="00132F3D">
        <w:rPr>
          <w:rFonts w:cs="Tahoma"/>
          <w:b/>
          <w:sz w:val="32"/>
          <w:szCs w:val="32"/>
        </w:rPr>
        <w:t>Haflinger</w:t>
      </w:r>
      <w:proofErr w:type="spellEnd"/>
      <w:r w:rsidR="00132F3D">
        <w:rPr>
          <w:rFonts w:cs="Tahoma"/>
          <w:b/>
          <w:sz w:val="32"/>
          <w:szCs w:val="32"/>
        </w:rPr>
        <w:t xml:space="preserve"> (</w:t>
      </w:r>
      <w:r w:rsidRPr="00770CFD">
        <w:rPr>
          <w:rFonts w:cs="Tahoma"/>
          <w:b/>
          <w:sz w:val="32"/>
          <w:szCs w:val="32"/>
        </w:rPr>
        <w:t>Avelignesi</w:t>
      </w:r>
      <w:r w:rsidR="00132F3D">
        <w:rPr>
          <w:rFonts w:cs="Tahoma"/>
          <w:b/>
          <w:sz w:val="32"/>
          <w:szCs w:val="32"/>
        </w:rPr>
        <w:t>)</w:t>
      </w:r>
      <w:r w:rsidRPr="00770CFD">
        <w:rPr>
          <w:rFonts w:cs="Tahoma"/>
          <w:b/>
          <w:sz w:val="32"/>
          <w:szCs w:val="32"/>
        </w:rPr>
        <w:t xml:space="preserve">: </w:t>
      </w:r>
      <w:r>
        <w:rPr>
          <w:rFonts w:cs="Tahoma"/>
          <w:bCs/>
          <w:sz w:val="32"/>
          <w:szCs w:val="32"/>
        </w:rPr>
        <w:t xml:space="preserve">adatti anche ai principianti, un giro a cavallo al maneggio </w:t>
      </w:r>
      <w:proofErr w:type="spellStart"/>
      <w:r w:rsidRPr="00A008D5">
        <w:rPr>
          <w:rFonts w:cs="Tahoma"/>
          <w:bCs/>
          <w:sz w:val="32"/>
          <w:szCs w:val="32"/>
        </w:rPr>
        <w:t>Fohlenhof</w:t>
      </w:r>
      <w:proofErr w:type="spellEnd"/>
      <w:r>
        <w:rPr>
          <w:rFonts w:cs="Tahoma"/>
          <w:bCs/>
          <w:sz w:val="32"/>
          <w:szCs w:val="32"/>
        </w:rPr>
        <w:t xml:space="preserve"> di </w:t>
      </w:r>
      <w:proofErr w:type="spellStart"/>
      <w:r>
        <w:rPr>
          <w:rFonts w:cs="Tahoma"/>
          <w:bCs/>
          <w:sz w:val="32"/>
          <w:szCs w:val="32"/>
        </w:rPr>
        <w:t>Ebbs</w:t>
      </w:r>
      <w:proofErr w:type="spellEnd"/>
      <w:r>
        <w:rPr>
          <w:rFonts w:cs="Tahoma"/>
          <w:bCs/>
          <w:sz w:val="32"/>
          <w:szCs w:val="32"/>
        </w:rPr>
        <w:t xml:space="preserve"> rende la visita di Kufsteinerland un’esperienza indimenticabile. </w:t>
      </w:r>
    </w:p>
    <w:p w14:paraId="06128BFE" w14:textId="49502ED8" w:rsidR="00CC7621" w:rsidRDefault="00CC7621" w:rsidP="00A008D5">
      <w:pPr>
        <w:jc w:val="both"/>
        <w:rPr>
          <w:rFonts w:cs="Tahoma"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Raggiungere in bici gli </w:t>
      </w:r>
      <w:r w:rsidR="00A008D5">
        <w:rPr>
          <w:rFonts w:cs="Tahoma"/>
          <w:sz w:val="32"/>
          <w:szCs w:val="32"/>
        </w:rPr>
        <w:t xml:space="preserve">8 pittoreschi villaggi di Bad </w:t>
      </w:r>
      <w:proofErr w:type="spellStart"/>
      <w:r w:rsidR="00A008D5">
        <w:rPr>
          <w:rFonts w:cs="Tahoma"/>
          <w:sz w:val="32"/>
          <w:szCs w:val="32"/>
        </w:rPr>
        <w:t>Häring</w:t>
      </w:r>
      <w:proofErr w:type="spellEnd"/>
      <w:r w:rsidR="00A008D5">
        <w:rPr>
          <w:rFonts w:cs="Tahoma"/>
          <w:sz w:val="32"/>
          <w:szCs w:val="32"/>
        </w:rPr>
        <w:t xml:space="preserve">, </w:t>
      </w:r>
      <w:proofErr w:type="spellStart"/>
      <w:r w:rsidR="00A008D5">
        <w:rPr>
          <w:rFonts w:cs="Tahoma"/>
          <w:sz w:val="32"/>
          <w:szCs w:val="32"/>
        </w:rPr>
        <w:t>Ebbs</w:t>
      </w:r>
      <w:proofErr w:type="spellEnd"/>
      <w:r w:rsidR="00A008D5">
        <w:rPr>
          <w:rFonts w:cs="Tahoma"/>
          <w:sz w:val="32"/>
          <w:szCs w:val="32"/>
        </w:rPr>
        <w:t xml:space="preserve">, </w:t>
      </w:r>
      <w:proofErr w:type="spellStart"/>
      <w:r w:rsidR="00A008D5">
        <w:rPr>
          <w:rFonts w:cs="Tahoma"/>
          <w:sz w:val="32"/>
          <w:szCs w:val="32"/>
        </w:rPr>
        <w:t>Erl</w:t>
      </w:r>
      <w:proofErr w:type="spellEnd"/>
      <w:r w:rsidR="00A008D5">
        <w:rPr>
          <w:rFonts w:cs="Tahoma"/>
          <w:sz w:val="32"/>
          <w:szCs w:val="32"/>
        </w:rPr>
        <w:t xml:space="preserve">, </w:t>
      </w:r>
      <w:proofErr w:type="spellStart"/>
      <w:r w:rsidR="00A008D5">
        <w:rPr>
          <w:rFonts w:cs="Tahoma"/>
          <w:sz w:val="32"/>
          <w:szCs w:val="32"/>
        </w:rPr>
        <w:t>Langkampfen</w:t>
      </w:r>
      <w:proofErr w:type="spellEnd"/>
      <w:r w:rsidR="00A008D5">
        <w:rPr>
          <w:rFonts w:cs="Tahoma"/>
          <w:sz w:val="32"/>
          <w:szCs w:val="32"/>
        </w:rPr>
        <w:t xml:space="preserve">, </w:t>
      </w:r>
      <w:proofErr w:type="spellStart"/>
      <w:r w:rsidR="00A008D5">
        <w:rPr>
          <w:rFonts w:cs="Tahoma"/>
          <w:sz w:val="32"/>
          <w:szCs w:val="32"/>
        </w:rPr>
        <w:t>Niederndorf</w:t>
      </w:r>
      <w:proofErr w:type="spellEnd"/>
      <w:r w:rsidR="00A008D5">
        <w:rPr>
          <w:rFonts w:cs="Tahoma"/>
          <w:sz w:val="32"/>
          <w:szCs w:val="32"/>
        </w:rPr>
        <w:t xml:space="preserve">, </w:t>
      </w:r>
      <w:proofErr w:type="spellStart"/>
      <w:r w:rsidR="00A008D5">
        <w:rPr>
          <w:rFonts w:cs="Tahoma"/>
          <w:sz w:val="32"/>
          <w:szCs w:val="32"/>
        </w:rPr>
        <w:t>Niederndorferberg</w:t>
      </w:r>
      <w:proofErr w:type="spellEnd"/>
      <w:r w:rsidR="00A008D5">
        <w:rPr>
          <w:rFonts w:cs="Tahoma"/>
          <w:sz w:val="32"/>
          <w:szCs w:val="32"/>
        </w:rPr>
        <w:t xml:space="preserve">, </w:t>
      </w:r>
      <w:proofErr w:type="spellStart"/>
      <w:r w:rsidR="00A008D5">
        <w:rPr>
          <w:rFonts w:cs="Tahoma"/>
          <w:sz w:val="32"/>
          <w:szCs w:val="32"/>
        </w:rPr>
        <w:t>Schwoich</w:t>
      </w:r>
      <w:proofErr w:type="spellEnd"/>
      <w:r w:rsidR="00A008D5">
        <w:rPr>
          <w:rFonts w:cs="Tahoma"/>
          <w:sz w:val="32"/>
          <w:szCs w:val="32"/>
        </w:rPr>
        <w:t xml:space="preserve"> e </w:t>
      </w:r>
      <w:proofErr w:type="spellStart"/>
      <w:r w:rsidR="00A008D5">
        <w:rPr>
          <w:rFonts w:cs="Tahoma"/>
          <w:sz w:val="32"/>
          <w:szCs w:val="32"/>
        </w:rPr>
        <w:t>Thiersee</w:t>
      </w:r>
      <w:proofErr w:type="spellEnd"/>
      <w:r>
        <w:rPr>
          <w:rFonts w:cs="Tahoma"/>
          <w:sz w:val="32"/>
          <w:szCs w:val="32"/>
        </w:rPr>
        <w:t xml:space="preserve"> regala tante soddisfazioni: lungo il percorso ci sono tante osterie tipiche dove assaggiare i piatti tipici regionali. </w:t>
      </w:r>
      <w:r w:rsidRPr="00CC7621">
        <w:rPr>
          <w:rFonts w:cs="Tahoma"/>
          <w:sz w:val="32"/>
          <w:szCs w:val="32"/>
        </w:rPr>
        <w:t>Come parte integrante</w:t>
      </w:r>
      <w:r w:rsidR="00132F3D">
        <w:rPr>
          <w:rFonts w:cs="Tahoma"/>
          <w:sz w:val="32"/>
          <w:szCs w:val="32"/>
        </w:rPr>
        <w:t xml:space="preserve"> di una delle regioni più innovative per l’utilizzo delle e-bike</w:t>
      </w:r>
      <w:r w:rsidRPr="00CC7621">
        <w:rPr>
          <w:rFonts w:cs="Tahoma"/>
          <w:b/>
          <w:bCs/>
          <w:sz w:val="32"/>
          <w:szCs w:val="32"/>
        </w:rPr>
        <w:t xml:space="preserve">, </w:t>
      </w:r>
      <w:r>
        <w:rPr>
          <w:rFonts w:cs="Tahoma"/>
          <w:sz w:val="32"/>
          <w:szCs w:val="32"/>
        </w:rPr>
        <w:t>il</w:t>
      </w:r>
      <w:r w:rsidRPr="00CC7621">
        <w:rPr>
          <w:rFonts w:cs="Tahoma"/>
          <w:sz w:val="32"/>
          <w:szCs w:val="32"/>
        </w:rPr>
        <w:t xml:space="preserve"> </w:t>
      </w:r>
      <w:proofErr w:type="spellStart"/>
      <w:r w:rsidRPr="00CC7621">
        <w:rPr>
          <w:rFonts w:cs="Tahoma"/>
          <w:sz w:val="32"/>
          <w:szCs w:val="32"/>
        </w:rPr>
        <w:t>Kufsteinerland</w:t>
      </w:r>
      <w:proofErr w:type="spellEnd"/>
      <w:r w:rsidRPr="00CC7621">
        <w:rPr>
          <w:rFonts w:cs="Tahoma"/>
          <w:sz w:val="32"/>
          <w:szCs w:val="32"/>
        </w:rPr>
        <w:t xml:space="preserve"> è ben attrezzata per quanto riguarda il servizio, il noleggio e le stazioni di ricarica per biciclette elettriche</w:t>
      </w:r>
      <w:r>
        <w:rPr>
          <w:rFonts w:cs="Tahoma"/>
          <w:sz w:val="32"/>
          <w:szCs w:val="32"/>
        </w:rPr>
        <w:t xml:space="preserve">, per percorrere le tante proposte ciclabili. </w:t>
      </w:r>
    </w:p>
    <w:p w14:paraId="74041643" w14:textId="47EC0A0C" w:rsidR="008732B3" w:rsidRDefault="008732B3" w:rsidP="00A008D5">
      <w:pPr>
        <w:jc w:val="both"/>
        <w:rPr>
          <w:rFonts w:cs="Tahoma"/>
          <w:sz w:val="32"/>
          <w:szCs w:val="32"/>
        </w:rPr>
      </w:pPr>
    </w:p>
    <w:p w14:paraId="454A4B58" w14:textId="77777777" w:rsidR="00A9332D" w:rsidRDefault="00A9332D" w:rsidP="00A008D5">
      <w:pPr>
        <w:jc w:val="both"/>
        <w:rPr>
          <w:rFonts w:cs="Tahoma"/>
          <w:sz w:val="32"/>
          <w:szCs w:val="32"/>
        </w:rPr>
      </w:pPr>
    </w:p>
    <w:p w14:paraId="4833ED00" w14:textId="591DA0F0" w:rsidR="008732B3" w:rsidRPr="008732B3" w:rsidRDefault="008732B3" w:rsidP="00A008D5">
      <w:pPr>
        <w:jc w:val="both"/>
        <w:rPr>
          <w:rFonts w:cs="Tahoma"/>
          <w:b/>
          <w:bCs/>
          <w:sz w:val="32"/>
          <w:szCs w:val="32"/>
        </w:rPr>
      </w:pPr>
      <w:r w:rsidRPr="008732B3">
        <w:rPr>
          <w:rFonts w:cs="Tahoma"/>
          <w:b/>
          <w:bCs/>
          <w:sz w:val="32"/>
          <w:szCs w:val="32"/>
        </w:rPr>
        <w:t xml:space="preserve">Tour ciclistico di </w:t>
      </w:r>
      <w:proofErr w:type="spellStart"/>
      <w:r w:rsidRPr="008732B3">
        <w:rPr>
          <w:rFonts w:cs="Tahoma"/>
          <w:b/>
          <w:bCs/>
          <w:sz w:val="32"/>
          <w:szCs w:val="32"/>
        </w:rPr>
        <w:t>Kaiserweis</w:t>
      </w:r>
      <w:proofErr w:type="spellEnd"/>
      <w:r w:rsidRPr="008732B3">
        <w:rPr>
          <w:rFonts w:cs="Tahoma"/>
          <w:b/>
          <w:bCs/>
          <w:sz w:val="32"/>
          <w:szCs w:val="32"/>
        </w:rPr>
        <w:t xml:space="preserve"> </w:t>
      </w:r>
      <w:proofErr w:type="spellStart"/>
      <w:r w:rsidRPr="008732B3">
        <w:rPr>
          <w:rFonts w:cs="Tahoma"/>
          <w:b/>
          <w:bCs/>
          <w:sz w:val="32"/>
          <w:szCs w:val="32"/>
        </w:rPr>
        <w:t>Kufstein</w:t>
      </w:r>
      <w:proofErr w:type="spellEnd"/>
      <w:r w:rsidRPr="008732B3">
        <w:rPr>
          <w:rFonts w:cs="Tahoma"/>
          <w:b/>
          <w:bCs/>
          <w:sz w:val="32"/>
          <w:szCs w:val="32"/>
        </w:rPr>
        <w:t xml:space="preserve"> - </w:t>
      </w:r>
      <w:proofErr w:type="spellStart"/>
      <w:r w:rsidRPr="008732B3">
        <w:rPr>
          <w:rFonts w:cs="Tahoma"/>
          <w:b/>
          <w:bCs/>
          <w:sz w:val="32"/>
          <w:szCs w:val="32"/>
        </w:rPr>
        <w:t>Kössen</w:t>
      </w:r>
      <w:proofErr w:type="spellEnd"/>
    </w:p>
    <w:p w14:paraId="334A1711" w14:textId="198608F1" w:rsidR="008732B3" w:rsidRDefault="008732B3" w:rsidP="008732B3">
      <w:pPr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Un giro tra i colori autunnali che porta a scoprire le prelibatezze della regione</w:t>
      </w:r>
      <w:r w:rsidR="00A9332D">
        <w:rPr>
          <w:rFonts w:cs="Tahoma"/>
          <w:sz w:val="32"/>
          <w:szCs w:val="32"/>
        </w:rPr>
        <w:t xml:space="preserve">, una splendida esperienza per </w:t>
      </w:r>
      <w:r w:rsidRPr="008732B3">
        <w:rPr>
          <w:rFonts w:cs="Tahoma"/>
          <w:sz w:val="32"/>
          <w:szCs w:val="32"/>
        </w:rPr>
        <w:t xml:space="preserve">gli intenditori interessati </w:t>
      </w:r>
      <w:r w:rsidR="00A9332D">
        <w:rPr>
          <w:rFonts w:cs="Tahoma"/>
          <w:sz w:val="32"/>
          <w:szCs w:val="32"/>
        </w:rPr>
        <w:t xml:space="preserve">a scoprire </w:t>
      </w:r>
      <w:r w:rsidRPr="008732B3">
        <w:rPr>
          <w:rFonts w:cs="Tahoma"/>
          <w:sz w:val="32"/>
          <w:szCs w:val="32"/>
        </w:rPr>
        <w:t xml:space="preserve">l'origine dei prodotti e </w:t>
      </w:r>
      <w:r w:rsidR="00A9332D">
        <w:rPr>
          <w:rFonts w:cs="Tahoma"/>
          <w:sz w:val="32"/>
          <w:szCs w:val="32"/>
        </w:rPr>
        <w:t xml:space="preserve">immergersi </w:t>
      </w:r>
      <w:r w:rsidRPr="008732B3">
        <w:rPr>
          <w:rFonts w:cs="Tahoma"/>
          <w:sz w:val="32"/>
          <w:szCs w:val="32"/>
        </w:rPr>
        <w:t xml:space="preserve">allo stesso tempo </w:t>
      </w:r>
      <w:r w:rsidR="00A9332D">
        <w:rPr>
          <w:rFonts w:cs="Tahoma"/>
          <w:sz w:val="32"/>
          <w:szCs w:val="32"/>
        </w:rPr>
        <w:t>nel</w:t>
      </w:r>
      <w:r w:rsidRPr="008732B3">
        <w:rPr>
          <w:rFonts w:cs="Tahoma"/>
          <w:sz w:val="32"/>
          <w:szCs w:val="32"/>
        </w:rPr>
        <w:t>le bellezze della regione.</w:t>
      </w:r>
      <w:r w:rsidR="00A9332D">
        <w:rPr>
          <w:rFonts w:cs="Tahoma"/>
          <w:sz w:val="32"/>
          <w:szCs w:val="32"/>
        </w:rPr>
        <w:t xml:space="preserve"> </w:t>
      </w:r>
      <w:r w:rsidRPr="008732B3">
        <w:rPr>
          <w:rFonts w:cs="Tahoma"/>
          <w:sz w:val="32"/>
          <w:szCs w:val="32"/>
        </w:rPr>
        <w:t xml:space="preserve">Il tour porta i ciclisti a nord del </w:t>
      </w:r>
      <w:proofErr w:type="spellStart"/>
      <w:r w:rsidR="00132F3D" w:rsidRPr="00132F3D">
        <w:rPr>
          <w:rFonts w:cs="Tahoma"/>
          <w:sz w:val="32"/>
          <w:szCs w:val="32"/>
        </w:rPr>
        <w:t>Zahmen</w:t>
      </w:r>
      <w:proofErr w:type="spellEnd"/>
      <w:r w:rsidR="00132F3D" w:rsidRPr="00132F3D">
        <w:rPr>
          <w:rFonts w:cs="Tahoma"/>
          <w:sz w:val="32"/>
          <w:szCs w:val="32"/>
        </w:rPr>
        <w:t xml:space="preserve"> </w:t>
      </w:r>
      <w:r w:rsidRPr="008732B3">
        <w:rPr>
          <w:rFonts w:cs="Tahoma"/>
          <w:sz w:val="32"/>
          <w:szCs w:val="32"/>
        </w:rPr>
        <w:t xml:space="preserve">Kaiser e ritorno. </w:t>
      </w:r>
      <w:r w:rsidRPr="00A9332D">
        <w:rPr>
          <w:rFonts w:cs="Tahoma"/>
          <w:b/>
          <w:bCs/>
          <w:sz w:val="32"/>
          <w:szCs w:val="32"/>
        </w:rPr>
        <w:t xml:space="preserve">Lungo il percorso ci sono numerosi </w:t>
      </w:r>
      <w:r w:rsidR="00A9332D" w:rsidRPr="00A9332D">
        <w:rPr>
          <w:rFonts w:cs="Tahoma"/>
          <w:b/>
          <w:bCs/>
          <w:sz w:val="32"/>
          <w:szCs w:val="32"/>
        </w:rPr>
        <w:t>caseifici</w:t>
      </w:r>
      <w:r w:rsidRPr="00A9332D">
        <w:rPr>
          <w:rFonts w:cs="Tahoma"/>
          <w:b/>
          <w:bCs/>
          <w:sz w:val="32"/>
          <w:szCs w:val="32"/>
        </w:rPr>
        <w:t xml:space="preserve">, panettieri, apicoltori, distillatori, produttori di pancetta e salsicce della regione che invitano a provare </w:t>
      </w:r>
      <w:r w:rsidR="00A9332D" w:rsidRPr="00A9332D">
        <w:rPr>
          <w:rFonts w:cs="Tahoma"/>
          <w:b/>
          <w:bCs/>
          <w:sz w:val="32"/>
          <w:szCs w:val="32"/>
        </w:rPr>
        <w:t xml:space="preserve">i prodotti </w:t>
      </w:r>
      <w:r w:rsidRPr="00A9332D">
        <w:rPr>
          <w:rFonts w:cs="Tahoma"/>
          <w:b/>
          <w:bCs/>
          <w:sz w:val="32"/>
          <w:szCs w:val="32"/>
        </w:rPr>
        <w:t>e visitare</w:t>
      </w:r>
      <w:r w:rsidR="00A9332D" w:rsidRPr="00A9332D">
        <w:rPr>
          <w:rFonts w:cs="Tahoma"/>
          <w:b/>
          <w:bCs/>
          <w:sz w:val="32"/>
          <w:szCs w:val="32"/>
        </w:rPr>
        <w:t xml:space="preserve"> i luoghi di produzione</w:t>
      </w:r>
      <w:r w:rsidRPr="00A9332D">
        <w:rPr>
          <w:rFonts w:cs="Tahoma"/>
          <w:b/>
          <w:bCs/>
          <w:sz w:val="32"/>
          <w:szCs w:val="32"/>
        </w:rPr>
        <w:t>.</w:t>
      </w:r>
      <w:r w:rsidRPr="008732B3">
        <w:rPr>
          <w:rFonts w:cs="Tahoma"/>
          <w:sz w:val="32"/>
          <w:szCs w:val="32"/>
        </w:rPr>
        <w:t xml:space="preserve"> Tutti sono membri dell'associazione </w:t>
      </w:r>
      <w:proofErr w:type="spellStart"/>
      <w:r w:rsidRPr="008732B3">
        <w:rPr>
          <w:rFonts w:cs="Tahoma"/>
          <w:sz w:val="32"/>
          <w:szCs w:val="32"/>
        </w:rPr>
        <w:t>Kaiserweis</w:t>
      </w:r>
      <w:proofErr w:type="spellEnd"/>
      <w:r w:rsidRPr="008732B3">
        <w:rPr>
          <w:rFonts w:cs="Tahoma"/>
          <w:sz w:val="32"/>
          <w:szCs w:val="32"/>
        </w:rPr>
        <w:t xml:space="preserve">. Il percorso si snoda lungo le piste ciclabili </w:t>
      </w:r>
      <w:proofErr w:type="spellStart"/>
      <w:r w:rsidRPr="008732B3">
        <w:rPr>
          <w:rFonts w:cs="Tahoma"/>
          <w:sz w:val="32"/>
          <w:szCs w:val="32"/>
        </w:rPr>
        <w:t>Kaiserradweg</w:t>
      </w:r>
      <w:proofErr w:type="spellEnd"/>
      <w:r w:rsidRPr="008732B3">
        <w:rPr>
          <w:rFonts w:cs="Tahoma"/>
          <w:sz w:val="32"/>
          <w:szCs w:val="32"/>
        </w:rPr>
        <w:t xml:space="preserve">, </w:t>
      </w:r>
      <w:proofErr w:type="spellStart"/>
      <w:r w:rsidRPr="008732B3">
        <w:rPr>
          <w:rFonts w:cs="Tahoma"/>
          <w:sz w:val="32"/>
          <w:szCs w:val="32"/>
        </w:rPr>
        <w:t>Kaiserwinkl</w:t>
      </w:r>
      <w:proofErr w:type="spellEnd"/>
      <w:r w:rsidRPr="008732B3">
        <w:rPr>
          <w:rFonts w:cs="Tahoma"/>
          <w:sz w:val="32"/>
          <w:szCs w:val="32"/>
        </w:rPr>
        <w:t xml:space="preserve"> Challenge e </w:t>
      </w:r>
      <w:proofErr w:type="spellStart"/>
      <w:r w:rsidRPr="008732B3">
        <w:rPr>
          <w:rFonts w:cs="Tahoma"/>
          <w:sz w:val="32"/>
          <w:szCs w:val="32"/>
        </w:rPr>
        <w:t>Inntalradweg</w:t>
      </w:r>
      <w:proofErr w:type="spellEnd"/>
      <w:r w:rsidRPr="008732B3">
        <w:rPr>
          <w:rFonts w:cs="Tahoma"/>
          <w:sz w:val="32"/>
          <w:szCs w:val="32"/>
        </w:rPr>
        <w:t>. Un tour ciclistico vario che invita a</w:t>
      </w:r>
      <w:r w:rsidR="00A9332D">
        <w:rPr>
          <w:rFonts w:cs="Tahoma"/>
          <w:sz w:val="32"/>
          <w:szCs w:val="32"/>
        </w:rPr>
        <w:t xml:space="preserve"> brindare e degustare</w:t>
      </w:r>
      <w:r w:rsidRPr="008732B3">
        <w:rPr>
          <w:rFonts w:cs="Tahoma"/>
          <w:sz w:val="32"/>
          <w:szCs w:val="32"/>
        </w:rPr>
        <w:t>.</w:t>
      </w:r>
      <w:r w:rsidR="00132F3D">
        <w:rPr>
          <w:rFonts w:cs="Tahoma"/>
          <w:sz w:val="32"/>
          <w:szCs w:val="32"/>
        </w:rPr>
        <w:t xml:space="preserve"> </w:t>
      </w:r>
    </w:p>
    <w:p w14:paraId="295E2C15" w14:textId="439295C8" w:rsidR="003B16FE" w:rsidRDefault="003B16FE" w:rsidP="00A008D5">
      <w:pPr>
        <w:jc w:val="both"/>
        <w:rPr>
          <w:rFonts w:cs="Tahoma"/>
          <w:sz w:val="32"/>
          <w:szCs w:val="32"/>
        </w:rPr>
      </w:pPr>
    </w:p>
    <w:p w14:paraId="698900AE" w14:textId="77777777" w:rsidR="00A9332D" w:rsidRDefault="00A9332D" w:rsidP="00A008D5">
      <w:pPr>
        <w:jc w:val="both"/>
        <w:rPr>
          <w:rFonts w:cs="Tahoma"/>
          <w:sz w:val="32"/>
          <w:szCs w:val="32"/>
        </w:rPr>
      </w:pPr>
    </w:p>
    <w:p w14:paraId="221B9FF6" w14:textId="469E2A61" w:rsidR="003B16FE" w:rsidRPr="003B16FE" w:rsidRDefault="003B16FE" w:rsidP="00A008D5">
      <w:pPr>
        <w:jc w:val="both"/>
        <w:rPr>
          <w:rFonts w:cs="Tahoma"/>
          <w:b/>
          <w:bCs/>
          <w:sz w:val="32"/>
          <w:szCs w:val="32"/>
        </w:rPr>
      </w:pPr>
      <w:r w:rsidRPr="003B16FE">
        <w:rPr>
          <w:rFonts w:cs="Tahoma"/>
          <w:b/>
          <w:bCs/>
          <w:sz w:val="32"/>
          <w:szCs w:val="32"/>
        </w:rPr>
        <w:t xml:space="preserve">Il giro del massiccio montuoso del </w:t>
      </w:r>
      <w:proofErr w:type="spellStart"/>
      <w:r w:rsidRPr="003B16FE">
        <w:rPr>
          <w:rFonts w:cs="Tahoma"/>
          <w:b/>
          <w:bCs/>
          <w:sz w:val="32"/>
          <w:szCs w:val="32"/>
        </w:rPr>
        <w:t>Kaisergebirge</w:t>
      </w:r>
      <w:proofErr w:type="spellEnd"/>
    </w:p>
    <w:p w14:paraId="5A05C19B" w14:textId="0D817C6B" w:rsidR="00CC7621" w:rsidRDefault="00CC7621" w:rsidP="00A008D5">
      <w:pPr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Tra i giri più gettonati, c’è il </w:t>
      </w:r>
      <w:r w:rsidRPr="00770CFD">
        <w:rPr>
          <w:rFonts w:cs="Tahoma"/>
          <w:b/>
          <w:bCs/>
          <w:sz w:val="32"/>
          <w:szCs w:val="32"/>
        </w:rPr>
        <w:t xml:space="preserve">giro del massiccio montuoso del </w:t>
      </w:r>
      <w:proofErr w:type="spellStart"/>
      <w:r w:rsidRPr="00770CFD">
        <w:rPr>
          <w:rFonts w:cs="Tahoma"/>
          <w:b/>
          <w:bCs/>
          <w:sz w:val="32"/>
          <w:szCs w:val="32"/>
        </w:rPr>
        <w:t>Kaisergebirge</w:t>
      </w:r>
      <w:proofErr w:type="spellEnd"/>
      <w:r w:rsidRPr="00CC7621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</w:rPr>
        <w:t xml:space="preserve">che si snoda su </w:t>
      </w:r>
      <w:r w:rsidRPr="00CC7621">
        <w:rPr>
          <w:rFonts w:cs="Tahoma"/>
          <w:sz w:val="32"/>
          <w:szCs w:val="32"/>
        </w:rPr>
        <w:t>ben 80 chilometri e 700 metri di altitudine. Si pedala quasi esclusivamente su piste ciclabili ghiaiose o asfaltate o su strade secondarie tranquille. In diversi luoghi è possibile fermarsi per una pausa, per gustare le specialità tirolesi o per ammirare la natura. Il punto di partenza può essere scelto liberamente.</w:t>
      </w:r>
    </w:p>
    <w:p w14:paraId="0227B075" w14:textId="77777777" w:rsidR="00A008D5" w:rsidRDefault="00A008D5" w:rsidP="00A008D5">
      <w:pPr>
        <w:jc w:val="both"/>
        <w:rPr>
          <w:rFonts w:cs="Tahoma"/>
          <w:sz w:val="32"/>
          <w:szCs w:val="32"/>
        </w:rPr>
      </w:pPr>
    </w:p>
    <w:p w14:paraId="2EC9EAB2" w14:textId="77777777" w:rsidR="00A008D5" w:rsidRPr="003B16FE" w:rsidRDefault="00A008D5" w:rsidP="00A008D5">
      <w:pPr>
        <w:jc w:val="both"/>
        <w:rPr>
          <w:rFonts w:cs="Tahoma"/>
          <w:b/>
          <w:bCs/>
          <w:sz w:val="32"/>
          <w:szCs w:val="32"/>
        </w:rPr>
      </w:pPr>
      <w:r w:rsidRPr="003B16FE">
        <w:rPr>
          <w:rFonts w:cs="Tahoma"/>
          <w:b/>
          <w:bCs/>
          <w:sz w:val="32"/>
          <w:szCs w:val="32"/>
        </w:rPr>
        <w:t>Pedalare sulle orme di Wolfgang Amadeus</w:t>
      </w:r>
    </w:p>
    <w:p w14:paraId="1DB4491A" w14:textId="5174D146" w:rsidR="00A86226" w:rsidRDefault="00A008D5" w:rsidP="00A008D5">
      <w:pPr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Seguendo le orme del </w:t>
      </w:r>
      <w:r w:rsidR="003B16FE">
        <w:rPr>
          <w:rFonts w:cs="Tahoma"/>
          <w:sz w:val="32"/>
          <w:szCs w:val="32"/>
        </w:rPr>
        <w:t>musicista</w:t>
      </w:r>
      <w:r>
        <w:rPr>
          <w:rFonts w:cs="Tahoma"/>
          <w:sz w:val="32"/>
          <w:szCs w:val="32"/>
        </w:rPr>
        <w:t xml:space="preserve"> prodigio Wolfgang Amadeus Mozart, la pista ciclabile di Mozart conduce per oltre </w:t>
      </w:r>
      <w:r w:rsidRPr="00770CFD">
        <w:rPr>
          <w:rFonts w:cs="Tahoma"/>
          <w:b/>
          <w:bCs/>
          <w:sz w:val="32"/>
          <w:szCs w:val="32"/>
        </w:rPr>
        <w:t>450 chilometri dalla Baviera attraverso il Tirolo fino a Salisburgo e attraversa Kufsteinerland</w:t>
      </w:r>
      <w:r>
        <w:rPr>
          <w:rFonts w:cs="Tahoma"/>
          <w:sz w:val="32"/>
          <w:szCs w:val="32"/>
        </w:rPr>
        <w:t xml:space="preserve"> su diversi palcoscenici. Su piste ciclabili costantemente asfaltate e strade laterali a basso traffico, i ciclisti </w:t>
      </w:r>
      <w:r w:rsidR="00CC7621">
        <w:rPr>
          <w:rFonts w:cs="Tahoma"/>
          <w:sz w:val="32"/>
          <w:szCs w:val="32"/>
        </w:rPr>
        <w:t xml:space="preserve">hanno come scenografia </w:t>
      </w:r>
      <w:r>
        <w:rPr>
          <w:rFonts w:cs="Tahoma"/>
          <w:sz w:val="32"/>
          <w:szCs w:val="32"/>
        </w:rPr>
        <w:t xml:space="preserve">le maestose </w:t>
      </w:r>
      <w:r w:rsidR="00CC7621">
        <w:rPr>
          <w:rFonts w:cs="Tahoma"/>
          <w:sz w:val="32"/>
          <w:szCs w:val="32"/>
        </w:rPr>
        <w:t>m</w:t>
      </w:r>
      <w:r>
        <w:rPr>
          <w:rFonts w:cs="Tahoma"/>
          <w:sz w:val="32"/>
          <w:szCs w:val="32"/>
        </w:rPr>
        <w:t xml:space="preserve">ontagne </w:t>
      </w:r>
      <w:r w:rsidR="00CC7621">
        <w:rPr>
          <w:rFonts w:cs="Tahoma"/>
          <w:sz w:val="32"/>
          <w:szCs w:val="32"/>
        </w:rPr>
        <w:t xml:space="preserve">del </w:t>
      </w:r>
      <w:proofErr w:type="spellStart"/>
      <w:r w:rsidR="00CC7621">
        <w:rPr>
          <w:rFonts w:cs="Tahoma"/>
          <w:sz w:val="32"/>
          <w:szCs w:val="32"/>
        </w:rPr>
        <w:t>Kaisergebirge</w:t>
      </w:r>
      <w:proofErr w:type="spellEnd"/>
      <w:r w:rsidR="003B16FE">
        <w:rPr>
          <w:rFonts w:cs="Tahoma"/>
          <w:sz w:val="32"/>
          <w:szCs w:val="32"/>
        </w:rPr>
        <w:t xml:space="preserve">, </w:t>
      </w:r>
      <w:r>
        <w:rPr>
          <w:rFonts w:cs="Tahoma"/>
          <w:sz w:val="32"/>
          <w:szCs w:val="32"/>
        </w:rPr>
        <w:t>meta dell'undicesima tappa della Pista Ciclabile mozartiana. Con una distanza di 29 km e un dislivello di 150 metri, questo percorso ha un carattere facile</w:t>
      </w:r>
      <w:r w:rsidR="003B16FE">
        <w:rPr>
          <w:rFonts w:cs="Tahoma"/>
          <w:sz w:val="32"/>
          <w:szCs w:val="32"/>
        </w:rPr>
        <w:t xml:space="preserve"> e regala una visione incantevole della regione del Kufsteinerland</w:t>
      </w:r>
      <w:r w:rsidR="008732B3">
        <w:rPr>
          <w:rFonts w:cs="Tahoma"/>
          <w:sz w:val="32"/>
          <w:szCs w:val="32"/>
        </w:rPr>
        <w:t>, con la meraviglia di tutte le sfumature dell’autunno</w:t>
      </w:r>
      <w:r w:rsidR="003B16FE">
        <w:rPr>
          <w:rFonts w:cs="Tahoma"/>
          <w:sz w:val="32"/>
          <w:szCs w:val="32"/>
        </w:rPr>
        <w:t>.</w:t>
      </w:r>
    </w:p>
    <w:p w14:paraId="6F8E6870" w14:textId="45497C0F" w:rsidR="008732B3" w:rsidRDefault="008732B3" w:rsidP="00A008D5">
      <w:pPr>
        <w:jc w:val="both"/>
        <w:rPr>
          <w:rFonts w:cs="Tahoma"/>
          <w:sz w:val="32"/>
          <w:szCs w:val="32"/>
        </w:rPr>
      </w:pPr>
    </w:p>
    <w:p w14:paraId="2F293087" w14:textId="5A378628" w:rsidR="008732B3" w:rsidRDefault="008732B3" w:rsidP="00A008D5">
      <w:pPr>
        <w:jc w:val="both"/>
        <w:rPr>
          <w:rFonts w:cs="Tahoma"/>
          <w:sz w:val="32"/>
          <w:szCs w:val="32"/>
        </w:rPr>
      </w:pPr>
    </w:p>
    <w:p w14:paraId="1F228194" w14:textId="44EEFB1C" w:rsidR="008732B3" w:rsidRPr="008732B3" w:rsidRDefault="008732B3" w:rsidP="00A008D5">
      <w:pPr>
        <w:jc w:val="both"/>
        <w:rPr>
          <w:rFonts w:cs="Tahoma"/>
          <w:b/>
          <w:bCs/>
          <w:sz w:val="32"/>
          <w:szCs w:val="32"/>
        </w:rPr>
      </w:pPr>
      <w:r w:rsidRPr="008732B3">
        <w:rPr>
          <w:rFonts w:cs="Tahoma"/>
          <w:b/>
          <w:bCs/>
          <w:sz w:val="32"/>
          <w:szCs w:val="32"/>
        </w:rPr>
        <w:t xml:space="preserve">Circuito cicloturistico di </w:t>
      </w:r>
      <w:proofErr w:type="spellStart"/>
      <w:r w:rsidRPr="008732B3">
        <w:rPr>
          <w:rFonts w:cs="Tahoma"/>
          <w:b/>
          <w:bCs/>
          <w:sz w:val="32"/>
          <w:szCs w:val="32"/>
        </w:rPr>
        <w:t>Pölven</w:t>
      </w:r>
      <w:proofErr w:type="spellEnd"/>
    </w:p>
    <w:p w14:paraId="4C9364E0" w14:textId="77777777" w:rsidR="008732B3" w:rsidRDefault="008732B3" w:rsidP="00A008D5">
      <w:pPr>
        <w:jc w:val="both"/>
        <w:rPr>
          <w:rFonts w:cs="Tahoma"/>
          <w:sz w:val="32"/>
          <w:szCs w:val="32"/>
        </w:rPr>
      </w:pPr>
    </w:p>
    <w:p w14:paraId="4477F5C6" w14:textId="714172B8" w:rsidR="003B16FE" w:rsidRDefault="008732B3" w:rsidP="00A008D5">
      <w:pPr>
        <w:jc w:val="both"/>
        <w:rPr>
          <w:rFonts w:cs="Tahoma"/>
          <w:sz w:val="32"/>
          <w:szCs w:val="32"/>
        </w:rPr>
      </w:pPr>
      <w:r w:rsidRPr="008732B3">
        <w:rPr>
          <w:rFonts w:cs="Tahoma"/>
          <w:sz w:val="32"/>
          <w:szCs w:val="32"/>
        </w:rPr>
        <w:t xml:space="preserve">La </w:t>
      </w:r>
      <w:proofErr w:type="spellStart"/>
      <w:r w:rsidRPr="008732B3">
        <w:rPr>
          <w:rFonts w:cs="Tahoma"/>
          <w:sz w:val="32"/>
          <w:szCs w:val="32"/>
        </w:rPr>
        <w:t>Pölvenradrunde</w:t>
      </w:r>
      <w:proofErr w:type="spellEnd"/>
      <w:r w:rsidRPr="008732B3">
        <w:rPr>
          <w:rFonts w:cs="Tahoma"/>
          <w:sz w:val="32"/>
          <w:szCs w:val="32"/>
        </w:rPr>
        <w:t xml:space="preserve"> (Circuito </w:t>
      </w:r>
      <w:r>
        <w:rPr>
          <w:rFonts w:cs="Tahoma"/>
          <w:sz w:val="32"/>
          <w:szCs w:val="32"/>
        </w:rPr>
        <w:t>cicloturistico</w:t>
      </w:r>
      <w:r w:rsidRPr="008732B3">
        <w:rPr>
          <w:rFonts w:cs="Tahoma"/>
          <w:sz w:val="32"/>
          <w:szCs w:val="32"/>
        </w:rPr>
        <w:t xml:space="preserve"> di </w:t>
      </w:r>
      <w:proofErr w:type="spellStart"/>
      <w:r w:rsidRPr="008732B3">
        <w:rPr>
          <w:rFonts w:cs="Tahoma"/>
          <w:sz w:val="32"/>
          <w:szCs w:val="32"/>
        </w:rPr>
        <w:t>Pölven</w:t>
      </w:r>
      <w:proofErr w:type="spellEnd"/>
      <w:r w:rsidRPr="008732B3">
        <w:rPr>
          <w:rFonts w:cs="Tahoma"/>
          <w:sz w:val="32"/>
          <w:szCs w:val="32"/>
        </w:rPr>
        <w:t xml:space="preserve">) </w:t>
      </w:r>
      <w:r>
        <w:rPr>
          <w:rFonts w:cs="Tahoma"/>
          <w:sz w:val="32"/>
          <w:szCs w:val="32"/>
        </w:rPr>
        <w:t xml:space="preserve">è un caratteristico circuito che si snoda </w:t>
      </w:r>
      <w:r w:rsidRPr="008732B3">
        <w:rPr>
          <w:rFonts w:cs="Tahoma"/>
          <w:sz w:val="32"/>
          <w:szCs w:val="32"/>
        </w:rPr>
        <w:t>ai piedi del "</w:t>
      </w:r>
      <w:proofErr w:type="spellStart"/>
      <w:r w:rsidRPr="008732B3">
        <w:rPr>
          <w:rFonts w:cs="Tahoma"/>
          <w:sz w:val="32"/>
          <w:szCs w:val="32"/>
        </w:rPr>
        <w:t>Kamelrücken</w:t>
      </w:r>
      <w:proofErr w:type="spellEnd"/>
      <w:r w:rsidRPr="008732B3">
        <w:rPr>
          <w:rFonts w:cs="Tahoma"/>
          <w:sz w:val="32"/>
          <w:szCs w:val="32"/>
        </w:rPr>
        <w:t>", come lo chiamano anche alcuni abitanti del luog</w:t>
      </w:r>
      <w:r>
        <w:rPr>
          <w:rFonts w:cs="Tahoma"/>
          <w:sz w:val="32"/>
          <w:szCs w:val="32"/>
        </w:rPr>
        <w:t>o, (che significa gobba del cammello)</w:t>
      </w:r>
      <w:r w:rsidRPr="008732B3">
        <w:rPr>
          <w:rFonts w:cs="Tahoma"/>
          <w:sz w:val="32"/>
          <w:szCs w:val="32"/>
        </w:rPr>
        <w:t xml:space="preserve">. </w:t>
      </w:r>
      <w:r w:rsidRPr="00A9332D">
        <w:rPr>
          <w:rFonts w:cs="Tahoma"/>
          <w:b/>
          <w:bCs/>
          <w:sz w:val="32"/>
          <w:szCs w:val="32"/>
        </w:rPr>
        <w:t xml:space="preserve">Intorno al </w:t>
      </w:r>
      <w:proofErr w:type="spellStart"/>
      <w:r w:rsidRPr="00A9332D">
        <w:rPr>
          <w:rFonts w:cs="Tahoma"/>
          <w:b/>
          <w:bCs/>
          <w:sz w:val="32"/>
          <w:szCs w:val="32"/>
        </w:rPr>
        <w:t>Pölven</w:t>
      </w:r>
      <w:proofErr w:type="spellEnd"/>
      <w:r w:rsidRPr="00A9332D">
        <w:rPr>
          <w:rFonts w:cs="Tahoma"/>
          <w:b/>
          <w:bCs/>
          <w:sz w:val="32"/>
          <w:szCs w:val="32"/>
        </w:rPr>
        <w:t xml:space="preserve"> ci sono circa 30 chilometri di piste ciclabili</w:t>
      </w:r>
      <w:r w:rsidRPr="008732B3">
        <w:rPr>
          <w:rFonts w:cs="Tahoma"/>
          <w:sz w:val="32"/>
          <w:szCs w:val="32"/>
        </w:rPr>
        <w:t xml:space="preserve"> segnalate con il logo del</w:t>
      </w:r>
      <w:r>
        <w:rPr>
          <w:rFonts w:cs="Tahoma"/>
          <w:sz w:val="32"/>
          <w:szCs w:val="32"/>
        </w:rPr>
        <w:t xml:space="preserve"> </w:t>
      </w:r>
      <w:r w:rsidRPr="008732B3">
        <w:rPr>
          <w:rFonts w:cs="Tahoma"/>
          <w:sz w:val="32"/>
          <w:szCs w:val="32"/>
        </w:rPr>
        <w:t xml:space="preserve"> Circuito</w:t>
      </w:r>
      <w:r>
        <w:rPr>
          <w:rFonts w:cs="Tahoma"/>
          <w:sz w:val="32"/>
          <w:szCs w:val="32"/>
        </w:rPr>
        <w:t xml:space="preserve"> ciclabile</w:t>
      </w:r>
      <w:r w:rsidRPr="008732B3">
        <w:rPr>
          <w:rFonts w:cs="Tahoma"/>
          <w:sz w:val="32"/>
          <w:szCs w:val="32"/>
        </w:rPr>
        <w:t xml:space="preserve"> di </w:t>
      </w:r>
      <w:proofErr w:type="spellStart"/>
      <w:r w:rsidRPr="008732B3">
        <w:rPr>
          <w:rFonts w:cs="Tahoma"/>
          <w:sz w:val="32"/>
          <w:szCs w:val="32"/>
        </w:rPr>
        <w:t>Pölven</w:t>
      </w:r>
      <w:proofErr w:type="spellEnd"/>
      <w:r>
        <w:rPr>
          <w:rFonts w:cs="Tahoma"/>
          <w:sz w:val="32"/>
          <w:szCs w:val="32"/>
        </w:rPr>
        <w:t xml:space="preserve">, che porta a </w:t>
      </w:r>
      <w:r w:rsidRPr="00A9332D">
        <w:rPr>
          <w:rFonts w:cs="Tahoma"/>
          <w:b/>
          <w:bCs/>
          <w:sz w:val="32"/>
          <w:szCs w:val="32"/>
        </w:rPr>
        <w:t xml:space="preserve">idilliaci borghi, in magica versione autunnale. </w:t>
      </w:r>
      <w:r w:rsidRPr="008732B3">
        <w:rPr>
          <w:rFonts w:cs="Tahoma"/>
          <w:sz w:val="32"/>
          <w:szCs w:val="32"/>
        </w:rPr>
        <w:t>Anche qui il punto di partenza è liberamente selezionabile, la sosta vale la pena in tutti i luoghi.</w:t>
      </w:r>
    </w:p>
    <w:p w14:paraId="5DC39739" w14:textId="77777777" w:rsidR="003B16FE" w:rsidRPr="00A86226" w:rsidRDefault="003B16FE" w:rsidP="00A008D5">
      <w:pPr>
        <w:jc w:val="both"/>
        <w:rPr>
          <w:rFonts w:cs="Tahoma"/>
          <w:sz w:val="32"/>
          <w:szCs w:val="32"/>
        </w:rPr>
      </w:pPr>
    </w:p>
    <w:p w14:paraId="6D7CD633" w14:textId="36225EFA" w:rsidR="00A86226" w:rsidRPr="00A86226" w:rsidRDefault="00A86226" w:rsidP="004F3E73">
      <w:pPr>
        <w:jc w:val="both"/>
        <w:rPr>
          <w:rFonts w:cs="Tahoma"/>
          <w:sz w:val="32"/>
          <w:szCs w:val="32"/>
        </w:rPr>
      </w:pPr>
      <w:r w:rsidRPr="00A86226">
        <w:rPr>
          <w:rFonts w:cs="Tahoma"/>
          <w:sz w:val="32"/>
          <w:szCs w:val="32"/>
        </w:rPr>
        <w:t xml:space="preserve">Per ulteriori informazioni, visitare il sito </w:t>
      </w:r>
      <w:hyperlink r:id="rId5" w:history="1">
        <w:r w:rsidR="00AC1A16" w:rsidRPr="00034792">
          <w:rPr>
            <w:rStyle w:val="Collegamentoipertestuale"/>
            <w:rFonts w:cs="Tahoma"/>
            <w:sz w:val="32"/>
            <w:szCs w:val="32"/>
          </w:rPr>
          <w:t>www.kufstein.com</w:t>
        </w:r>
      </w:hyperlink>
      <w:r w:rsidR="00AC1A16">
        <w:rPr>
          <w:rFonts w:cs="Tahoma"/>
          <w:sz w:val="32"/>
          <w:szCs w:val="32"/>
        </w:rPr>
        <w:t xml:space="preserve"> </w:t>
      </w:r>
    </w:p>
    <w:p w14:paraId="092A9DA9" w14:textId="77777777" w:rsidR="004F3E73" w:rsidRDefault="004F3E73" w:rsidP="004F3E73">
      <w:pPr>
        <w:jc w:val="both"/>
        <w:rPr>
          <w:rFonts w:cs="Tahoma"/>
          <w:sz w:val="28"/>
          <w:szCs w:val="28"/>
        </w:rPr>
      </w:pPr>
    </w:p>
    <w:p w14:paraId="6996C04B" w14:textId="77777777" w:rsidR="004F3E73" w:rsidRDefault="004F3E73" w:rsidP="004F3E73">
      <w:pPr>
        <w:jc w:val="both"/>
        <w:rPr>
          <w:rFonts w:cs="Tahoma"/>
          <w:sz w:val="28"/>
          <w:szCs w:val="28"/>
        </w:rPr>
      </w:pPr>
    </w:p>
    <w:p w14:paraId="3554E3C6" w14:textId="42EF18C9" w:rsidR="001A0653" w:rsidRPr="00AD2463" w:rsidRDefault="001A0653" w:rsidP="004F3E73">
      <w:pPr>
        <w:jc w:val="both"/>
        <w:rPr>
          <w:rFonts w:cs="Tahoma"/>
          <w:sz w:val="28"/>
          <w:szCs w:val="28"/>
        </w:rPr>
      </w:pPr>
      <w:r w:rsidRPr="00AD2463">
        <w:rPr>
          <w:rFonts w:cs="Tahoma"/>
          <w:sz w:val="28"/>
          <w:szCs w:val="28"/>
        </w:rPr>
        <w:t>CONTATTI PER LA STAMPA</w:t>
      </w:r>
    </w:p>
    <w:p w14:paraId="14B2FF18" w14:textId="77777777" w:rsidR="001A0653" w:rsidRPr="00AD2463" w:rsidRDefault="001A0653" w:rsidP="004F3E73">
      <w:pPr>
        <w:jc w:val="both"/>
        <w:rPr>
          <w:sz w:val="28"/>
          <w:szCs w:val="28"/>
        </w:rPr>
      </w:pPr>
    </w:p>
    <w:p w14:paraId="31F0FF3B" w14:textId="77777777" w:rsidR="001A0653" w:rsidRPr="00AD2463" w:rsidRDefault="001A0653" w:rsidP="004F3E73">
      <w:pPr>
        <w:jc w:val="both"/>
        <w:rPr>
          <w:sz w:val="28"/>
          <w:szCs w:val="28"/>
        </w:rPr>
      </w:pPr>
      <w:r w:rsidRPr="00AD2463">
        <w:rPr>
          <w:noProof/>
          <w:sz w:val="28"/>
          <w:szCs w:val="28"/>
          <w:lang w:eastAsia="it-IT"/>
        </w:rPr>
        <w:drawing>
          <wp:inline distT="0" distB="0" distL="0" distR="0" wp14:anchorId="39A6F8D4" wp14:editId="55A4ABFD">
            <wp:extent cx="2562225" cy="409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C472A" w14:textId="77777777" w:rsidR="001A0653" w:rsidRPr="00AD2463" w:rsidRDefault="001A0653" w:rsidP="004F3E73">
      <w:pPr>
        <w:jc w:val="both"/>
        <w:rPr>
          <w:sz w:val="28"/>
          <w:szCs w:val="28"/>
        </w:rPr>
      </w:pPr>
    </w:p>
    <w:p w14:paraId="0BC2C9BD" w14:textId="77777777" w:rsidR="001A0653" w:rsidRPr="00AD2463" w:rsidRDefault="001A0653" w:rsidP="004F3E73">
      <w:pPr>
        <w:jc w:val="both"/>
        <w:rPr>
          <w:sz w:val="28"/>
          <w:szCs w:val="28"/>
        </w:rPr>
      </w:pPr>
      <w:r w:rsidRPr="00AD2463">
        <w:rPr>
          <w:sz w:val="28"/>
          <w:szCs w:val="28"/>
        </w:rPr>
        <w:t xml:space="preserve">Alessandra Fusè </w:t>
      </w:r>
    </w:p>
    <w:p w14:paraId="4AC202F8" w14:textId="77777777" w:rsidR="001A0653" w:rsidRPr="00AD2463" w:rsidRDefault="001A0653" w:rsidP="004F3E73">
      <w:pPr>
        <w:jc w:val="both"/>
        <w:rPr>
          <w:sz w:val="28"/>
          <w:szCs w:val="28"/>
          <w:lang w:val="fr-FR"/>
        </w:rPr>
      </w:pPr>
      <w:r w:rsidRPr="00AD2463">
        <w:rPr>
          <w:sz w:val="28"/>
          <w:szCs w:val="28"/>
        </w:rPr>
        <w:t xml:space="preserve">alessandra.fuse@pizzininiscolari.com – Cell. </w:t>
      </w:r>
      <w:r w:rsidRPr="00AD2463">
        <w:rPr>
          <w:sz w:val="28"/>
          <w:szCs w:val="28"/>
          <w:lang w:val="fr-FR"/>
        </w:rPr>
        <w:t xml:space="preserve">+39 </w:t>
      </w:r>
      <w:r w:rsidR="006572EB" w:rsidRPr="00AD2463">
        <w:rPr>
          <w:sz w:val="28"/>
          <w:szCs w:val="28"/>
          <w:lang w:val="fr-FR"/>
        </w:rPr>
        <w:t>328 97 98 955</w:t>
      </w:r>
    </w:p>
    <w:p w14:paraId="0FF8BD7D" w14:textId="77777777" w:rsidR="001A0653" w:rsidRPr="00AD2463" w:rsidRDefault="001A0653" w:rsidP="004F3E73">
      <w:pPr>
        <w:jc w:val="both"/>
        <w:rPr>
          <w:sz w:val="28"/>
          <w:szCs w:val="28"/>
          <w:lang w:val="fr-FR"/>
        </w:rPr>
      </w:pPr>
      <w:r w:rsidRPr="00AD2463">
        <w:rPr>
          <w:sz w:val="28"/>
          <w:szCs w:val="28"/>
          <w:lang w:val="fr-FR"/>
        </w:rPr>
        <w:t xml:space="preserve">Christian Pizzinini </w:t>
      </w:r>
    </w:p>
    <w:p w14:paraId="548A0C45" w14:textId="77777777" w:rsidR="001A0653" w:rsidRPr="00AD2463" w:rsidRDefault="001A0653" w:rsidP="004F3E73">
      <w:pPr>
        <w:jc w:val="both"/>
        <w:rPr>
          <w:sz w:val="28"/>
          <w:szCs w:val="28"/>
          <w:lang w:val="fr-FR"/>
        </w:rPr>
      </w:pPr>
      <w:r w:rsidRPr="00AD2463">
        <w:rPr>
          <w:sz w:val="28"/>
          <w:szCs w:val="28"/>
          <w:lang w:val="fr-FR"/>
        </w:rPr>
        <w:t xml:space="preserve">christian.pizzinini@pizzininiscolari.com – </w:t>
      </w:r>
      <w:proofErr w:type="spellStart"/>
      <w:r w:rsidRPr="00AD2463">
        <w:rPr>
          <w:sz w:val="28"/>
          <w:szCs w:val="28"/>
          <w:lang w:val="fr-FR"/>
        </w:rPr>
        <w:t>Cell</w:t>
      </w:r>
      <w:proofErr w:type="spellEnd"/>
      <w:r w:rsidRPr="00AD2463">
        <w:rPr>
          <w:sz w:val="28"/>
          <w:szCs w:val="28"/>
          <w:lang w:val="fr-FR"/>
        </w:rPr>
        <w:t>. +39 338</w:t>
      </w:r>
      <w:r w:rsidR="006572EB" w:rsidRPr="00AD2463">
        <w:rPr>
          <w:sz w:val="28"/>
          <w:szCs w:val="28"/>
          <w:lang w:val="fr-FR"/>
        </w:rPr>
        <w:t xml:space="preserve"> </w:t>
      </w:r>
      <w:r w:rsidRPr="00AD2463">
        <w:rPr>
          <w:sz w:val="28"/>
          <w:szCs w:val="28"/>
          <w:lang w:val="fr-FR"/>
        </w:rPr>
        <w:t>854</w:t>
      </w:r>
      <w:r w:rsidR="006572EB" w:rsidRPr="00AD2463">
        <w:rPr>
          <w:sz w:val="28"/>
          <w:szCs w:val="28"/>
          <w:lang w:val="fr-FR"/>
        </w:rPr>
        <w:t xml:space="preserve"> </w:t>
      </w:r>
      <w:r w:rsidRPr="00AD2463">
        <w:rPr>
          <w:sz w:val="28"/>
          <w:szCs w:val="28"/>
          <w:lang w:val="fr-FR"/>
        </w:rPr>
        <w:t xml:space="preserve">3309 </w:t>
      </w:r>
    </w:p>
    <w:p w14:paraId="4F05A52E" w14:textId="77777777" w:rsidR="001A0653" w:rsidRPr="00AD2463" w:rsidRDefault="00132F3D" w:rsidP="004F3E73">
      <w:pPr>
        <w:jc w:val="both"/>
        <w:rPr>
          <w:rFonts w:cs="Calibri"/>
          <w:color w:val="000000"/>
          <w:sz w:val="28"/>
          <w:szCs w:val="28"/>
          <w:lang w:val="fr-FR"/>
        </w:rPr>
      </w:pPr>
      <w:hyperlink r:id="rId7" w:history="1">
        <w:r w:rsidR="001A0653" w:rsidRPr="00AD2463">
          <w:rPr>
            <w:color w:val="0000FF"/>
            <w:sz w:val="28"/>
            <w:szCs w:val="28"/>
            <w:u w:val="single"/>
          </w:rPr>
          <w:t>www.pizzininiscolari.com</w:t>
        </w:r>
      </w:hyperlink>
      <w:r w:rsidR="001A0653" w:rsidRPr="00AD2463">
        <w:rPr>
          <w:rFonts w:cs="Calibri"/>
          <w:color w:val="000000"/>
          <w:sz w:val="28"/>
          <w:szCs w:val="28"/>
          <w:lang w:val="fr-FR"/>
        </w:rPr>
        <w:t xml:space="preserve"> </w:t>
      </w:r>
    </w:p>
    <w:p w14:paraId="269EC80E" w14:textId="77777777" w:rsidR="001A0653" w:rsidRPr="00AD2463" w:rsidRDefault="001A0653" w:rsidP="004F3E73">
      <w:pPr>
        <w:jc w:val="both"/>
        <w:rPr>
          <w:sz w:val="28"/>
          <w:szCs w:val="28"/>
          <w:lang w:val="fr-FR"/>
        </w:rPr>
      </w:pPr>
    </w:p>
    <w:p w14:paraId="346D7B9B" w14:textId="77777777" w:rsidR="001A0653" w:rsidRPr="00AD2463" w:rsidRDefault="001A0653" w:rsidP="004F3E73">
      <w:pPr>
        <w:jc w:val="both"/>
        <w:rPr>
          <w:sz w:val="28"/>
          <w:szCs w:val="28"/>
        </w:rPr>
      </w:pPr>
    </w:p>
    <w:p w14:paraId="672BBDD3" w14:textId="77777777" w:rsidR="001A0653" w:rsidRPr="00AD2463" w:rsidRDefault="001A0653" w:rsidP="004F3E73">
      <w:pPr>
        <w:jc w:val="both"/>
        <w:rPr>
          <w:rFonts w:cs="Tahoma"/>
          <w:sz w:val="28"/>
          <w:szCs w:val="28"/>
          <w:lang w:val="de-DE"/>
        </w:rPr>
      </w:pPr>
    </w:p>
    <w:p w14:paraId="141E43A9" w14:textId="77777777" w:rsidR="000F771E" w:rsidRPr="00AD2463" w:rsidRDefault="000F771E" w:rsidP="004F3E73">
      <w:pPr>
        <w:jc w:val="both"/>
        <w:rPr>
          <w:rFonts w:cs="Tahoma"/>
          <w:sz w:val="28"/>
          <w:szCs w:val="28"/>
        </w:rPr>
      </w:pPr>
    </w:p>
    <w:p w14:paraId="68167578" w14:textId="77777777" w:rsidR="000F771E" w:rsidRPr="00AD2463" w:rsidRDefault="000F771E" w:rsidP="004F3E73">
      <w:pPr>
        <w:jc w:val="both"/>
        <w:rPr>
          <w:rFonts w:cs="Tahoma"/>
          <w:sz w:val="28"/>
          <w:szCs w:val="28"/>
        </w:rPr>
      </w:pPr>
    </w:p>
    <w:sectPr w:rsidR="000F771E" w:rsidRPr="00AD2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DE"/>
    <w:rsid w:val="000061AB"/>
    <w:rsid w:val="00037015"/>
    <w:rsid w:val="00045BEA"/>
    <w:rsid w:val="0009366B"/>
    <w:rsid w:val="000B46FB"/>
    <w:rsid w:val="000D288A"/>
    <w:rsid w:val="000E72D1"/>
    <w:rsid w:val="000F6B58"/>
    <w:rsid w:val="000F771E"/>
    <w:rsid w:val="001218C7"/>
    <w:rsid w:val="00122E2C"/>
    <w:rsid w:val="00132F3D"/>
    <w:rsid w:val="00144DF1"/>
    <w:rsid w:val="001A0653"/>
    <w:rsid w:val="001C21C7"/>
    <w:rsid w:val="001C4503"/>
    <w:rsid w:val="001E32FA"/>
    <w:rsid w:val="002166A0"/>
    <w:rsid w:val="002277E4"/>
    <w:rsid w:val="002704B3"/>
    <w:rsid w:val="00286839"/>
    <w:rsid w:val="002A0CF3"/>
    <w:rsid w:val="002B4BA8"/>
    <w:rsid w:val="002C43FD"/>
    <w:rsid w:val="002E7ACB"/>
    <w:rsid w:val="00310C84"/>
    <w:rsid w:val="00372826"/>
    <w:rsid w:val="003918F6"/>
    <w:rsid w:val="003A1D64"/>
    <w:rsid w:val="003B16FE"/>
    <w:rsid w:val="003F2F88"/>
    <w:rsid w:val="00414AFF"/>
    <w:rsid w:val="0044210C"/>
    <w:rsid w:val="00447F9A"/>
    <w:rsid w:val="00493F1E"/>
    <w:rsid w:val="004A3ACF"/>
    <w:rsid w:val="004C1EA9"/>
    <w:rsid w:val="004F3E73"/>
    <w:rsid w:val="00517A56"/>
    <w:rsid w:val="00520A59"/>
    <w:rsid w:val="005274AB"/>
    <w:rsid w:val="00580667"/>
    <w:rsid w:val="005872F9"/>
    <w:rsid w:val="0059158A"/>
    <w:rsid w:val="00593A9B"/>
    <w:rsid w:val="006230CC"/>
    <w:rsid w:val="006572EB"/>
    <w:rsid w:val="0067179C"/>
    <w:rsid w:val="00680167"/>
    <w:rsid w:val="00684CE2"/>
    <w:rsid w:val="006A37B2"/>
    <w:rsid w:val="00727ACF"/>
    <w:rsid w:val="00736A0E"/>
    <w:rsid w:val="00737E75"/>
    <w:rsid w:val="00770CFD"/>
    <w:rsid w:val="007A3DC9"/>
    <w:rsid w:val="007C1D68"/>
    <w:rsid w:val="007C426F"/>
    <w:rsid w:val="007E7FDE"/>
    <w:rsid w:val="007F32A6"/>
    <w:rsid w:val="008110C3"/>
    <w:rsid w:val="008139F0"/>
    <w:rsid w:val="008732B3"/>
    <w:rsid w:val="00876B92"/>
    <w:rsid w:val="00894641"/>
    <w:rsid w:val="008B7A75"/>
    <w:rsid w:val="008D1AB7"/>
    <w:rsid w:val="008F16CF"/>
    <w:rsid w:val="00907A0F"/>
    <w:rsid w:val="009245FA"/>
    <w:rsid w:val="0092754F"/>
    <w:rsid w:val="00933904"/>
    <w:rsid w:val="00935FD6"/>
    <w:rsid w:val="009579B4"/>
    <w:rsid w:val="00957E0A"/>
    <w:rsid w:val="0096399C"/>
    <w:rsid w:val="009E2D6A"/>
    <w:rsid w:val="00A008D5"/>
    <w:rsid w:val="00A86226"/>
    <w:rsid w:val="00A9332D"/>
    <w:rsid w:val="00A93341"/>
    <w:rsid w:val="00AB37EF"/>
    <w:rsid w:val="00AC1A16"/>
    <w:rsid w:val="00AD2463"/>
    <w:rsid w:val="00AF11F9"/>
    <w:rsid w:val="00B03C28"/>
    <w:rsid w:val="00B642F0"/>
    <w:rsid w:val="00B75B7A"/>
    <w:rsid w:val="00B830BD"/>
    <w:rsid w:val="00BA7A6F"/>
    <w:rsid w:val="00BB6DF9"/>
    <w:rsid w:val="00BC2912"/>
    <w:rsid w:val="00BD0B53"/>
    <w:rsid w:val="00C06D1E"/>
    <w:rsid w:val="00C13873"/>
    <w:rsid w:val="00C34CB8"/>
    <w:rsid w:val="00C67D12"/>
    <w:rsid w:val="00C720CE"/>
    <w:rsid w:val="00C816F8"/>
    <w:rsid w:val="00CC4FC3"/>
    <w:rsid w:val="00CC7621"/>
    <w:rsid w:val="00CC7CCB"/>
    <w:rsid w:val="00D06D5C"/>
    <w:rsid w:val="00D11E5B"/>
    <w:rsid w:val="00D46047"/>
    <w:rsid w:val="00D55B3F"/>
    <w:rsid w:val="00D90774"/>
    <w:rsid w:val="00D9554A"/>
    <w:rsid w:val="00E37315"/>
    <w:rsid w:val="00E51F93"/>
    <w:rsid w:val="00E52E3E"/>
    <w:rsid w:val="00E55973"/>
    <w:rsid w:val="00ED086A"/>
    <w:rsid w:val="00F15373"/>
    <w:rsid w:val="00F33FEC"/>
    <w:rsid w:val="00F5096B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D3AD"/>
  <w15:chartTrackingRefBased/>
  <w15:docId w15:val="{3966868F-1A07-4746-9131-F08BE8D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065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AC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79B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27ACF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5274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4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4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4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4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zzininiscolar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ufstein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 Fusè</cp:lastModifiedBy>
  <cp:revision>5</cp:revision>
  <cp:lastPrinted>2021-04-28T09:54:00Z</cp:lastPrinted>
  <dcterms:created xsi:type="dcterms:W3CDTF">2021-08-25T08:59:00Z</dcterms:created>
  <dcterms:modified xsi:type="dcterms:W3CDTF">2021-08-25T10:09:00Z</dcterms:modified>
</cp:coreProperties>
</file>