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5248" w14:textId="350C655F" w:rsidR="0066155B" w:rsidRDefault="0066155B" w:rsidP="0066155B">
      <w:pPr>
        <w:pStyle w:val="KeinLeerraum"/>
        <w:tabs>
          <w:tab w:val="left" w:pos="4133"/>
        </w:tabs>
        <w:spacing w:line="276" w:lineRule="auto"/>
        <w:jc w:val="center"/>
        <w:rPr>
          <w:b/>
          <w:sz w:val="32"/>
        </w:rPr>
      </w:pPr>
      <w:r>
        <w:rPr>
          <w:b/>
          <w:sz w:val="32"/>
        </w:rPr>
        <w:t>„</w:t>
      </w:r>
      <w:r w:rsidR="00D27753">
        <w:rPr>
          <w:b/>
          <w:sz w:val="32"/>
        </w:rPr>
        <w:t>Sommerkino</w:t>
      </w:r>
      <w:r>
        <w:rPr>
          <w:b/>
          <w:sz w:val="32"/>
        </w:rPr>
        <w:t>“ in Thiersee im Kufsteinerland</w:t>
      </w:r>
    </w:p>
    <w:p w14:paraId="5C336EAB" w14:textId="1E797C4A" w:rsidR="0066155B" w:rsidRDefault="0066155B" w:rsidP="0066155B">
      <w:pPr>
        <w:pStyle w:val="KeinLeerraum"/>
        <w:tabs>
          <w:tab w:val="left" w:pos="4133"/>
        </w:tabs>
        <w:spacing w:line="276" w:lineRule="auto"/>
        <w:jc w:val="center"/>
        <w:rPr>
          <w:b/>
          <w:sz w:val="28"/>
        </w:rPr>
      </w:pPr>
      <w:r>
        <w:rPr>
          <w:b/>
          <w:sz w:val="28"/>
        </w:rPr>
        <w:t>-</w:t>
      </w:r>
      <w:r w:rsidR="00D27753">
        <w:rPr>
          <w:b/>
          <w:sz w:val="28"/>
        </w:rPr>
        <w:t>Das doppelte Lottchen</w:t>
      </w:r>
      <w:r>
        <w:rPr>
          <w:b/>
          <w:sz w:val="28"/>
        </w:rPr>
        <w:t>-</w:t>
      </w:r>
    </w:p>
    <w:p w14:paraId="198CBB0D" w14:textId="77777777" w:rsidR="0066155B" w:rsidRDefault="0066155B" w:rsidP="0066155B">
      <w:pPr>
        <w:pStyle w:val="KeinLeerraum"/>
        <w:spacing w:line="276" w:lineRule="auto"/>
      </w:pPr>
    </w:p>
    <w:p w14:paraId="2B2ED98B" w14:textId="51322CBD" w:rsidR="00D27753" w:rsidRDefault="00E2604E" w:rsidP="0066155B">
      <w:pPr>
        <w:pStyle w:val="KeinLeerraum"/>
        <w:spacing w:line="276" w:lineRule="auto"/>
        <w:rPr>
          <w:i/>
        </w:rPr>
      </w:pPr>
      <w:r w:rsidRPr="00585746">
        <w:rPr>
          <w:i/>
        </w:rPr>
        <w:t xml:space="preserve">Kufsteinerland, </w:t>
      </w:r>
      <w:r w:rsidR="00D27753" w:rsidRPr="00585746">
        <w:rPr>
          <w:i/>
        </w:rPr>
        <w:t xml:space="preserve">Juli </w:t>
      </w:r>
      <w:r w:rsidRPr="00585746">
        <w:rPr>
          <w:i/>
        </w:rPr>
        <w:t xml:space="preserve">2017 – </w:t>
      </w:r>
      <w:r w:rsidR="00D27753" w:rsidRPr="00585746">
        <w:rPr>
          <w:i/>
        </w:rPr>
        <w:t>Am 11. August heißt es Film Ab in Thiersee, Kufsteinerland. Unter den Sternen in fantastischer Kulisse wir</w:t>
      </w:r>
      <w:r w:rsidR="00BE46ED">
        <w:rPr>
          <w:i/>
        </w:rPr>
        <w:t>d das doppelte Lottchen um 20:30</w:t>
      </w:r>
      <w:r w:rsidR="00D27753" w:rsidRPr="00585746">
        <w:rPr>
          <w:i/>
        </w:rPr>
        <w:t xml:space="preserve"> Uhr </w:t>
      </w:r>
      <w:r w:rsidR="00585746" w:rsidRPr="00585746">
        <w:rPr>
          <w:i/>
        </w:rPr>
        <w:t xml:space="preserve">im Open Air Kino </w:t>
      </w:r>
      <w:r w:rsidR="00D27753" w:rsidRPr="00585746">
        <w:rPr>
          <w:i/>
        </w:rPr>
        <w:t xml:space="preserve">gezeigt. </w:t>
      </w:r>
      <w:r w:rsidR="00585746">
        <w:rPr>
          <w:i/>
        </w:rPr>
        <w:t xml:space="preserve">Zusammen mit Kooperationspartner </w:t>
      </w:r>
      <w:r w:rsidR="00523EE2">
        <w:rPr>
          <w:i/>
        </w:rPr>
        <w:t>„</w:t>
      </w:r>
      <w:r w:rsidR="00585746">
        <w:rPr>
          <w:i/>
        </w:rPr>
        <w:t>Der Blaubart</w:t>
      </w:r>
      <w:r w:rsidR="00523EE2">
        <w:rPr>
          <w:i/>
        </w:rPr>
        <w:t>“</w:t>
      </w:r>
      <w:r w:rsidR="00585746">
        <w:rPr>
          <w:i/>
        </w:rPr>
        <w:t xml:space="preserve"> </w:t>
      </w:r>
      <w:r w:rsidR="00F14BA2">
        <w:rPr>
          <w:i/>
        </w:rPr>
        <w:t>verwandelt sich Thiersee</w:t>
      </w:r>
      <w:r w:rsidR="009A7A26">
        <w:rPr>
          <w:i/>
        </w:rPr>
        <w:t xml:space="preserve"> in ein Wohnzimmer im Freien. </w:t>
      </w:r>
    </w:p>
    <w:p w14:paraId="7EFA6282" w14:textId="77777777" w:rsidR="009A7A26" w:rsidRDefault="009A7A26" w:rsidP="0066155B">
      <w:pPr>
        <w:pStyle w:val="KeinLeerraum"/>
        <w:spacing w:line="276" w:lineRule="auto"/>
      </w:pPr>
    </w:p>
    <w:p w14:paraId="46F0AE00" w14:textId="141A6227" w:rsidR="0066155B" w:rsidRDefault="00585746" w:rsidP="0066155B">
      <w:pPr>
        <w:pStyle w:val="KeinLeerraum"/>
        <w:spacing w:line="276" w:lineRule="auto"/>
      </w:pPr>
      <w:r>
        <w:t xml:space="preserve">Die Filmauswahl könnte passender nicht sein: Die Verfilmung von </w:t>
      </w:r>
      <w:r w:rsidR="00200F0A">
        <w:t xml:space="preserve">Erich Kästners </w:t>
      </w:r>
      <w:bookmarkStart w:id="0" w:name="_GoBack"/>
      <w:bookmarkEnd w:id="0"/>
      <w:r>
        <w:t xml:space="preserve">Kinderbuch wurde in Thiersee gedreht. </w:t>
      </w:r>
      <w:r w:rsidR="00E2604E">
        <w:t>Und es war in den 50</w:t>
      </w:r>
      <w:r w:rsidR="0066155B">
        <w:t>er Jahren sogar ein Tabuthema, a</w:t>
      </w:r>
      <w:r w:rsidR="00E2604E">
        <w:t xml:space="preserve">n das sich Erich Kästner wagte: </w:t>
      </w:r>
      <w:r w:rsidR="0066155B">
        <w:t>Als erster Autor der Nachkriegszeit thematisierte er in einem Kinderbuch das heikle Thema Scheidung. Trotz heftiger, kritischer Diskussionen wurde die Verfilmung damals ein großer Erfolg und erhielt als erster Film den deutschen Bundesfilmpreis. Aber nicht nur „Das doppelte Lottchen wurde in Thiersee gedreht, sondern für lange Zeit hieß es</w:t>
      </w:r>
    </w:p>
    <w:p w14:paraId="1A500C65" w14:textId="77777777" w:rsidR="0066155B" w:rsidRDefault="0066155B" w:rsidP="0066155B">
      <w:pPr>
        <w:pStyle w:val="KeinLeerraum"/>
        <w:spacing w:line="276" w:lineRule="auto"/>
      </w:pPr>
    </w:p>
    <w:p w14:paraId="0BF842BB" w14:textId="77777777" w:rsidR="0066155B" w:rsidRPr="0066155B" w:rsidRDefault="0066155B" w:rsidP="0066155B">
      <w:pPr>
        <w:pStyle w:val="KeinLeerraum"/>
        <w:spacing w:line="276" w:lineRule="auto"/>
        <w:jc w:val="center"/>
        <w:rPr>
          <w:b/>
        </w:rPr>
      </w:pPr>
      <w:r w:rsidRPr="0066155B">
        <w:rPr>
          <w:b/>
        </w:rPr>
        <w:t>„Film ab“ in Thiersee im Kufsteinerland</w:t>
      </w:r>
    </w:p>
    <w:p w14:paraId="4E24B0B6" w14:textId="77777777" w:rsidR="0066155B" w:rsidRPr="0066155B" w:rsidRDefault="0066155B" w:rsidP="0066155B">
      <w:pPr>
        <w:pStyle w:val="KeinLeerraum"/>
        <w:spacing w:line="276" w:lineRule="auto"/>
        <w:jc w:val="center"/>
        <w:rPr>
          <w:b/>
        </w:rPr>
      </w:pPr>
      <w:r w:rsidRPr="0066155B">
        <w:rPr>
          <w:b/>
        </w:rPr>
        <w:t>-Das kleine Hollywood der Alpen-</w:t>
      </w:r>
    </w:p>
    <w:p w14:paraId="709C1978" w14:textId="77777777" w:rsidR="0066155B" w:rsidRDefault="0066155B" w:rsidP="0066155B">
      <w:pPr>
        <w:pStyle w:val="KeinLeerraum"/>
        <w:spacing w:line="276" w:lineRule="auto"/>
      </w:pPr>
    </w:p>
    <w:p w14:paraId="2F8A0B41" w14:textId="77777777" w:rsidR="0066155B" w:rsidRDefault="0066155B" w:rsidP="0066155B">
      <w:pPr>
        <w:pStyle w:val="KeinLeerraum"/>
        <w:spacing w:line="276" w:lineRule="auto"/>
      </w:pPr>
      <w:r>
        <w:t xml:space="preserve">Insgesamt 18 Spielfilme entstanden zwischen 1946 und 1952 in Thiersee im Kufsteinerland. Darunter auch der Klassiker „Das doppelte Lottchen“ – der nun neu verfilmt wurde. Ein passender Anlass, um auf die beeindruckende Filmgeschichte </w:t>
      </w:r>
      <w:proofErr w:type="spellStart"/>
      <w:r>
        <w:t>Thiersees</w:t>
      </w:r>
      <w:proofErr w:type="spellEnd"/>
      <w:r>
        <w:t xml:space="preserve"> zurückzublicken.</w:t>
      </w:r>
    </w:p>
    <w:p w14:paraId="5DDE7D6D" w14:textId="77777777" w:rsidR="0066155B" w:rsidRDefault="0066155B" w:rsidP="0066155B">
      <w:pPr>
        <w:pStyle w:val="KeinLeerraum"/>
        <w:spacing w:line="276" w:lineRule="auto"/>
      </w:pPr>
    </w:p>
    <w:p w14:paraId="3B7E9D02" w14:textId="77777777" w:rsidR="0066155B" w:rsidRPr="00E2604E" w:rsidRDefault="0066155B" w:rsidP="0066155B">
      <w:pPr>
        <w:pStyle w:val="KeinLeerraum"/>
        <w:spacing w:line="276" w:lineRule="auto"/>
        <w:rPr>
          <w:b/>
        </w:rPr>
      </w:pPr>
      <w:r w:rsidRPr="00E2604E">
        <w:rPr>
          <w:b/>
        </w:rPr>
        <w:t xml:space="preserve">Hollywood, Bollywood, </w:t>
      </w:r>
      <w:proofErr w:type="spellStart"/>
      <w:r w:rsidRPr="00E2604E">
        <w:rPr>
          <w:b/>
        </w:rPr>
        <w:t>Tirollywood</w:t>
      </w:r>
      <w:proofErr w:type="spellEnd"/>
    </w:p>
    <w:p w14:paraId="035A2A79" w14:textId="0C5B9DFC" w:rsidR="0066155B" w:rsidRDefault="0066155B" w:rsidP="0066155B">
      <w:pPr>
        <w:pStyle w:val="KeinLeerraum"/>
        <w:spacing w:line="276" w:lineRule="auto"/>
      </w:pPr>
      <w:r>
        <w:t>Was viele nicht wissen: In der Nachkriegszeit war das beschauliche Thiersee im Kufsteinerland eine Hochburg für Filmproduktionen. Bekannte Schauspieler wie Hans Albers, Curd Jürgens, Gunter Philip oder Dietmar Schönherr standen in dem damals als das „kleine Hollywood der Alpen“ bekannten Ort vor der Kamera. Auch die Bavaria Filmstudios mit Sitz in München, eines der größten deutschen Filmunternehmen, nutzen die Tiroler Alpen damals wie heute als spektakuläre Kulisse. 1945 jedoch wurden die unbeschädigten gebliebenen Studios der Bavaria Film der amerikanischen Armee unterstellt, die der Bavaria jegliche Produktionstätigkeit verbot. Die amerikanische Militärregierung hatte der Bavaria Film allerdings erlaubt ihre Studios an andere Produktionsfirmen zu vermieten. So entstanden hier ohne direkte Mitwirkung der Bavaria unter anderem „Das doppelte Lottchen“</w:t>
      </w:r>
      <w:r w:rsidR="00E2604E">
        <w:t>.</w:t>
      </w:r>
    </w:p>
    <w:p w14:paraId="351C2825" w14:textId="77777777" w:rsidR="0066155B" w:rsidRDefault="0066155B" w:rsidP="0066155B">
      <w:pPr>
        <w:pStyle w:val="KeinLeerraum"/>
        <w:spacing w:line="276" w:lineRule="auto"/>
      </w:pPr>
    </w:p>
    <w:p w14:paraId="143CD229" w14:textId="77777777" w:rsidR="0066155B" w:rsidRPr="00E2604E" w:rsidRDefault="0066155B" w:rsidP="0066155B">
      <w:pPr>
        <w:pStyle w:val="KeinLeerraum"/>
        <w:spacing w:line="276" w:lineRule="auto"/>
        <w:rPr>
          <w:b/>
        </w:rPr>
      </w:pPr>
      <w:r w:rsidRPr="00E2604E">
        <w:rPr>
          <w:b/>
        </w:rPr>
        <w:t>Drehort: Passionsspielhaus Thiersee</w:t>
      </w:r>
    </w:p>
    <w:p w14:paraId="7C5723A4" w14:textId="77777777" w:rsidR="0066155B" w:rsidRDefault="0066155B" w:rsidP="0066155B">
      <w:pPr>
        <w:pStyle w:val="KeinLeerraum"/>
        <w:spacing w:line="276" w:lineRule="auto"/>
      </w:pPr>
      <w:r>
        <w:t>Das damals leerstehende Passionsspielhaus Thiersee wurde nach dem zweiten Weltkrieg als Filmstudio genutzt: Zwischen 1946 und 1952 entstanden hier 18 deutsche und internationale Spielfilme, darunter der Erfolgsfilm „Das doppelte Lottchen“. Heute werden im Passionsspielhaus Thiersee alle sechs Jahre die Passionsspiele aufgeführt (nächster Termin: 2022), ein Gemeindeprojekt, bei dem ausschließlich Laiendarsteller und Musiker aus Thiersee mitwirken dürfen.</w:t>
      </w:r>
    </w:p>
    <w:p w14:paraId="0F6CC2B0" w14:textId="77777777" w:rsidR="00EE65B0" w:rsidRDefault="00EE65B0" w:rsidP="0066155B">
      <w:pPr>
        <w:pStyle w:val="KeinLeerraum"/>
        <w:spacing w:line="276" w:lineRule="auto"/>
      </w:pPr>
    </w:p>
    <w:p w14:paraId="1D2CB4AF" w14:textId="77777777" w:rsidR="0066155B" w:rsidRPr="00E2604E" w:rsidRDefault="0066155B" w:rsidP="0066155B">
      <w:pPr>
        <w:pStyle w:val="KeinLeerraum"/>
        <w:spacing w:line="276" w:lineRule="auto"/>
        <w:rPr>
          <w:b/>
        </w:rPr>
      </w:pPr>
      <w:r w:rsidRPr="00E2604E">
        <w:rPr>
          <w:b/>
        </w:rPr>
        <w:t>Themenwege „Das doppelte Lottchen“ und „Tiroler Traumfabrik“ erinnern noch heute an die Hochzeit des Films am Thiersee</w:t>
      </w:r>
    </w:p>
    <w:p w14:paraId="571C52C6" w14:textId="31C8856B" w:rsidR="0066155B" w:rsidRDefault="0066155B" w:rsidP="0066155B">
      <w:pPr>
        <w:pStyle w:val="KeinLeerraum"/>
        <w:spacing w:line="276" w:lineRule="auto"/>
      </w:pPr>
      <w:r>
        <w:t>Zwei filmische Themenwege führen durch das Kufsteinerland und zeugen noch heute von der glanzvollen Zeit: Der Weg „Das doppelte Lottchen“ beginnt am Passionsspielhaus in Thiersee und lässt die Geschichte an fünf Station</w:t>
      </w:r>
      <w:r w:rsidR="00E2604E">
        <w:t>en</w:t>
      </w:r>
      <w:r>
        <w:t xml:space="preserve"> kindgerecht Revue passieren. Interaktive Elemente zu Dreh, Film und </w:t>
      </w:r>
      <w:r>
        <w:lastRenderedPageBreak/>
        <w:t>den Zwillingen säumen den Weg. Darüber hinaus gibt es eine Quiz- und eine Fotostation für ein kleines Familienshooting, echte Filmrequisiten und die Möglichkeit Filmszenen mit Pfeifen, Kokosnüssen oder Waschrumpeln nach zu vertonen.</w:t>
      </w:r>
    </w:p>
    <w:p w14:paraId="74A04E6B" w14:textId="77777777" w:rsidR="0066155B" w:rsidRDefault="0066155B" w:rsidP="0066155B">
      <w:pPr>
        <w:pStyle w:val="KeinLeerraum"/>
        <w:spacing w:line="276" w:lineRule="auto"/>
      </w:pPr>
    </w:p>
    <w:p w14:paraId="44ED4C91" w14:textId="77777777" w:rsidR="0066155B" w:rsidRDefault="0066155B" w:rsidP="0066155B">
      <w:pPr>
        <w:pStyle w:val="KeinLeerraum"/>
        <w:spacing w:line="276" w:lineRule="auto"/>
      </w:pPr>
      <w:r>
        <w:t>Auf den Spuren des Themenwegs „Tiroler Traumfabrik“ lernen Wanderer Thiersee und seine Filmgeschichte spielerisch kennen. Sie steigen aktiv in die Filmkunst ein, lernen einfach Tricks und schärfen das Bewusstsein für den Film und filmisches Gestalten. Als Teil des Wegs wurde der Spielplatz vor dem Passionsspielhaus Thiersee um zwei „Doppelte Lottchen“-Stationen erweitert: Das Bett der Zwillinge dient beispielsweise als Sprungstation und an einer weiteren Station können große, montierte Würfel so gedreht werden, dass sich verschiedene Bilder aus dem Film ergeben.</w:t>
      </w:r>
    </w:p>
    <w:p w14:paraId="5E9F2D84" w14:textId="77777777" w:rsidR="0066155B" w:rsidRDefault="0066155B" w:rsidP="0066155B">
      <w:pPr>
        <w:pStyle w:val="KeinLeerraum"/>
        <w:spacing w:line="276" w:lineRule="auto"/>
      </w:pPr>
    </w:p>
    <w:p w14:paraId="1BA20ECD" w14:textId="7AC16802" w:rsidR="0066155B" w:rsidRDefault="0066155B" w:rsidP="0066155B">
      <w:pPr>
        <w:pStyle w:val="KeinLeerraum"/>
        <w:spacing w:line="276" w:lineRule="auto"/>
      </w:pPr>
      <w:r>
        <w:t xml:space="preserve">Bilder zur kostenlosen Verwendung (Print, Online, Digital und </w:t>
      </w:r>
      <w:proofErr w:type="spellStart"/>
      <w:r>
        <w:t>Social</w:t>
      </w:r>
      <w:proofErr w:type="spellEnd"/>
      <w:r>
        <w:t xml:space="preserve"> Media) stehen unter folgendem Link zum Download bereit: </w:t>
      </w:r>
      <w:hyperlink r:id="rId7" w:history="1">
        <w:r w:rsidR="00EE65B0" w:rsidRPr="006823E1">
          <w:rPr>
            <w:rStyle w:val="Hyperlink"/>
          </w:rPr>
          <w:t>https://www.dropbox.com/sh/yxtvzpsxuk8x2f7/AAAEVCaFGyfnrObAYhYsmr5Oa?dl=0</w:t>
        </w:r>
      </w:hyperlink>
      <w:r w:rsidR="00EE65B0">
        <w:t xml:space="preserve"> </w:t>
      </w:r>
      <w:r>
        <w:t>© am Bild vermerkt</w:t>
      </w:r>
    </w:p>
    <w:p w14:paraId="331E8CE4" w14:textId="5FF1EB9D" w:rsidR="0066155B" w:rsidRDefault="0066155B" w:rsidP="0066155B">
      <w:pPr>
        <w:pStyle w:val="KeinLeerraum"/>
        <w:spacing w:line="276" w:lineRule="auto"/>
      </w:pPr>
      <w:r>
        <w:t xml:space="preserve">Weiteres Bildmaterial finden Sie gerne in der kostenlosen Bilderdatenbank: </w:t>
      </w:r>
      <w:hyperlink r:id="rId8" w:history="1">
        <w:r w:rsidR="00E2604E" w:rsidRPr="000D2D84">
          <w:rPr>
            <w:rStyle w:val="Hyperlink"/>
          </w:rPr>
          <w:t>http://images.kufstein.com/</w:t>
        </w:r>
      </w:hyperlink>
      <w:r w:rsidR="00E2604E">
        <w:t xml:space="preserve"> </w:t>
      </w:r>
    </w:p>
    <w:p w14:paraId="360FC612" w14:textId="77777777" w:rsidR="0066155B" w:rsidRDefault="0066155B" w:rsidP="0066155B">
      <w:pPr>
        <w:pStyle w:val="KeinLeerraum"/>
        <w:spacing w:line="276" w:lineRule="auto"/>
      </w:pPr>
    </w:p>
    <w:p w14:paraId="162E5FB5" w14:textId="77777777" w:rsidR="0066155B" w:rsidRPr="00585746" w:rsidRDefault="0066155B" w:rsidP="0066155B">
      <w:pPr>
        <w:pStyle w:val="KeinLeerraum"/>
        <w:spacing w:line="276" w:lineRule="auto"/>
        <w:rPr>
          <w:b/>
          <w:sz w:val="20"/>
        </w:rPr>
      </w:pPr>
      <w:r w:rsidRPr="00585746">
        <w:rPr>
          <w:b/>
          <w:sz w:val="20"/>
        </w:rPr>
        <w:t>Kufsteinerland</w:t>
      </w:r>
    </w:p>
    <w:p w14:paraId="0C1A5AF4" w14:textId="77777777" w:rsidR="0066155B" w:rsidRPr="00585746" w:rsidRDefault="0066155B" w:rsidP="0066155B">
      <w:pPr>
        <w:pStyle w:val="KeinLeerraum"/>
        <w:spacing w:line="276" w:lineRule="auto"/>
        <w:rPr>
          <w:sz w:val="20"/>
        </w:rPr>
      </w:pPr>
      <w:r w:rsidRPr="00585746">
        <w:rPr>
          <w:sz w:val="20"/>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6A1FFEF5" w14:textId="23706F9A" w:rsidR="0066155B" w:rsidRPr="00585746" w:rsidRDefault="0066155B" w:rsidP="0066155B">
      <w:pPr>
        <w:pStyle w:val="KeinLeerraum"/>
        <w:spacing w:line="276" w:lineRule="auto"/>
        <w:rPr>
          <w:sz w:val="20"/>
        </w:rPr>
      </w:pPr>
      <w:r w:rsidRPr="00585746">
        <w:rPr>
          <w:sz w:val="20"/>
        </w:rPr>
        <w:t xml:space="preserve">Weitere Informationen auf </w:t>
      </w:r>
      <w:hyperlink r:id="rId9" w:history="1">
        <w:r w:rsidR="002965FD" w:rsidRPr="00585746">
          <w:rPr>
            <w:rStyle w:val="Hyperlink"/>
            <w:sz w:val="20"/>
          </w:rPr>
          <w:t>www.kufstein.com</w:t>
        </w:r>
      </w:hyperlink>
      <w:r w:rsidRPr="00585746">
        <w:rPr>
          <w:sz w:val="20"/>
        </w:rPr>
        <w:t>.</w:t>
      </w:r>
    </w:p>
    <w:p w14:paraId="6884DF4F" w14:textId="77777777" w:rsidR="0066155B" w:rsidRDefault="0066155B" w:rsidP="0066155B">
      <w:pPr>
        <w:pStyle w:val="KeinLeerraum"/>
        <w:spacing w:line="276" w:lineRule="auto"/>
      </w:pPr>
    </w:p>
    <w:p w14:paraId="149D97A9" w14:textId="77777777" w:rsidR="00D34995" w:rsidRPr="00180D0D" w:rsidRDefault="00D34995" w:rsidP="00EA73AF">
      <w:pPr>
        <w:pStyle w:val="TextA"/>
        <w:jc w:val="both"/>
        <w:rPr>
          <w:rFonts w:ascii="Calibri" w:hAnsi="Calibri"/>
          <w:sz w:val="20"/>
          <w:szCs w:val="20"/>
        </w:rPr>
      </w:pPr>
    </w:p>
    <w:tbl>
      <w:tblPr>
        <w:tblW w:w="9906" w:type="dxa"/>
        <w:tblLook w:val="01E0" w:firstRow="1" w:lastRow="1" w:firstColumn="1" w:lastColumn="1" w:noHBand="0" w:noVBand="0"/>
      </w:tblPr>
      <w:tblGrid>
        <w:gridCol w:w="9684"/>
        <w:gridCol w:w="222"/>
      </w:tblGrid>
      <w:tr w:rsidR="00EA73AF" w:rsidRPr="00180D0D" w14:paraId="3A794DF4" w14:textId="77777777" w:rsidTr="0048449C">
        <w:trPr>
          <w:trHeight w:val="2127"/>
        </w:trPr>
        <w:tc>
          <w:tcPr>
            <w:tcW w:w="9684" w:type="dxa"/>
          </w:tcPr>
          <w:tbl>
            <w:tblPr>
              <w:tblW w:w="9468" w:type="dxa"/>
              <w:tblLook w:val="01E0" w:firstRow="1" w:lastRow="1" w:firstColumn="1" w:lastColumn="1" w:noHBand="0" w:noVBand="0"/>
            </w:tblPr>
            <w:tblGrid>
              <w:gridCol w:w="3936"/>
              <w:gridCol w:w="5532"/>
            </w:tblGrid>
            <w:tr w:rsidR="00EA73AF" w:rsidRPr="00180D0D" w14:paraId="2E89A3A3" w14:textId="77777777" w:rsidTr="0048449C">
              <w:trPr>
                <w:trHeight w:val="2127"/>
              </w:trPr>
              <w:tc>
                <w:tcPr>
                  <w:tcW w:w="3936" w:type="dxa"/>
                </w:tcPr>
                <w:p w14:paraId="41811981" w14:textId="77777777" w:rsidR="00EA73AF" w:rsidRPr="00180D0D" w:rsidRDefault="00EA73AF" w:rsidP="0048449C">
                  <w:pPr>
                    <w:ind w:right="28"/>
                    <w:contextualSpacing/>
                    <w:rPr>
                      <w:rFonts w:ascii="Calibri" w:hAnsi="Calibri" w:cs="Tahoma"/>
                      <w:b/>
                      <w:iCs/>
                      <w:caps/>
                      <w:sz w:val="20"/>
                      <w:szCs w:val="20"/>
                    </w:rPr>
                  </w:pPr>
                  <w:r w:rsidRPr="00180D0D">
                    <w:rPr>
                      <w:rFonts w:ascii="Calibri" w:hAnsi="Calibri" w:cs="Tahoma"/>
                      <w:b/>
                      <w:iCs/>
                      <w:caps/>
                      <w:sz w:val="20"/>
                      <w:szCs w:val="20"/>
                    </w:rPr>
                    <w:t>kufsteinerland</w:t>
                  </w:r>
                </w:p>
                <w:p w14:paraId="10BC4774"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Margret Winkler</w:t>
                  </w:r>
                </w:p>
                <w:p w14:paraId="220DDB99"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Unterer Stadtplatz 11</w:t>
                  </w:r>
                </w:p>
                <w:p w14:paraId="08AE47BD"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6330 Kufstein</w:t>
                  </w:r>
                </w:p>
                <w:p w14:paraId="2102D842"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Österreich</w:t>
                  </w:r>
                </w:p>
                <w:p w14:paraId="052F111B"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T. +43</w:t>
                  </w:r>
                  <w:proofErr w:type="gramStart"/>
                  <w:r w:rsidRPr="00180D0D">
                    <w:rPr>
                      <w:rFonts w:ascii="Calibri" w:hAnsi="Calibri" w:cs="Tahoma"/>
                      <w:iCs/>
                      <w:sz w:val="20"/>
                      <w:szCs w:val="20"/>
                    </w:rPr>
                    <w:t>/(</w:t>
                  </w:r>
                  <w:proofErr w:type="gramEnd"/>
                  <w:r w:rsidRPr="00180D0D">
                    <w:rPr>
                      <w:rFonts w:ascii="Calibri" w:hAnsi="Calibri" w:cs="Tahoma"/>
                      <w:iCs/>
                      <w:sz w:val="20"/>
                      <w:szCs w:val="20"/>
                    </w:rPr>
                    <w:t>0)5372 62207-21</w:t>
                  </w:r>
                </w:p>
                <w:p w14:paraId="79AFE3F7"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F. +43</w:t>
                  </w:r>
                  <w:proofErr w:type="gramStart"/>
                  <w:r w:rsidRPr="00180D0D">
                    <w:rPr>
                      <w:rFonts w:ascii="Calibri" w:hAnsi="Calibri" w:cs="Tahoma"/>
                      <w:iCs/>
                      <w:sz w:val="20"/>
                      <w:szCs w:val="20"/>
                    </w:rPr>
                    <w:t>/(</w:t>
                  </w:r>
                  <w:proofErr w:type="gramEnd"/>
                  <w:r w:rsidRPr="00180D0D">
                    <w:rPr>
                      <w:rFonts w:ascii="Calibri" w:hAnsi="Calibri" w:cs="Tahoma"/>
                      <w:iCs/>
                      <w:sz w:val="20"/>
                      <w:szCs w:val="20"/>
                    </w:rPr>
                    <w:t>0)5372 61455</w:t>
                  </w:r>
                </w:p>
                <w:p w14:paraId="6BC96C8B"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m.winkler@kufstein.com</w:t>
                  </w:r>
                </w:p>
                <w:p w14:paraId="29560D67" w14:textId="77777777" w:rsidR="00EA73AF" w:rsidRPr="00180D0D" w:rsidRDefault="00D36CC6" w:rsidP="0048449C">
                  <w:pPr>
                    <w:ind w:right="28"/>
                    <w:contextualSpacing/>
                    <w:rPr>
                      <w:rFonts w:ascii="Calibri" w:hAnsi="Calibri" w:cs="Tahoma"/>
                      <w:color w:val="5F5F5F"/>
                      <w:sz w:val="20"/>
                      <w:szCs w:val="20"/>
                    </w:rPr>
                  </w:pPr>
                  <w:hyperlink r:id="rId10" w:history="1">
                    <w:r w:rsidR="00EA73AF" w:rsidRPr="00180D0D">
                      <w:rPr>
                        <w:rStyle w:val="Hyperlink"/>
                        <w:rFonts w:ascii="Calibri" w:hAnsi="Calibri" w:cs="Tahoma"/>
                        <w:iCs/>
                        <w:sz w:val="20"/>
                        <w:szCs w:val="20"/>
                      </w:rPr>
                      <w:t>www.kufstein.com</w:t>
                    </w:r>
                  </w:hyperlink>
                </w:p>
              </w:tc>
              <w:tc>
                <w:tcPr>
                  <w:tcW w:w="5532" w:type="dxa"/>
                </w:tcPr>
                <w:p w14:paraId="654CFA76" w14:textId="77777777" w:rsidR="00EA73AF" w:rsidRPr="00180D0D" w:rsidRDefault="00EA73AF" w:rsidP="0048449C">
                  <w:pPr>
                    <w:ind w:right="28"/>
                    <w:contextualSpacing/>
                    <w:rPr>
                      <w:rFonts w:ascii="Calibri" w:hAnsi="Calibri" w:cs="Tahoma"/>
                      <w:b/>
                      <w:iCs/>
                      <w:sz w:val="20"/>
                      <w:szCs w:val="20"/>
                    </w:rPr>
                  </w:pPr>
                  <w:r w:rsidRPr="00180D0D">
                    <w:rPr>
                      <w:rFonts w:ascii="Calibri" w:hAnsi="Calibri" w:cs="Tahoma"/>
                      <w:b/>
                      <w:iCs/>
                      <w:sz w:val="20"/>
                      <w:szCs w:val="20"/>
                    </w:rPr>
                    <w:t>Pressekontakt</w:t>
                  </w:r>
                </w:p>
                <w:p w14:paraId="55317D19" w14:textId="77777777" w:rsidR="00EA73AF" w:rsidRPr="00180D0D" w:rsidRDefault="00EA73AF" w:rsidP="0048449C">
                  <w:pPr>
                    <w:ind w:right="28"/>
                    <w:contextualSpacing/>
                    <w:rPr>
                      <w:rFonts w:ascii="Calibri" w:hAnsi="Calibri" w:cs="Tahoma"/>
                      <w:b/>
                      <w:iCs/>
                      <w:sz w:val="20"/>
                      <w:szCs w:val="20"/>
                    </w:rPr>
                  </w:pPr>
                  <w:r w:rsidRPr="00180D0D">
                    <w:rPr>
                      <w:rFonts w:ascii="Calibri" w:hAnsi="Calibri" w:cs="Tahoma"/>
                      <w:b/>
                      <w:iCs/>
                      <w:sz w:val="20"/>
                      <w:szCs w:val="20"/>
                    </w:rPr>
                    <w:t>ziererCOMMUNICATIONS</w:t>
                  </w:r>
                </w:p>
                <w:p w14:paraId="66990810" w14:textId="3137C1A6"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 xml:space="preserve">Annette Zierer </w:t>
                  </w:r>
                </w:p>
                <w:p w14:paraId="17D741CE"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Karl-</w:t>
                  </w:r>
                  <w:proofErr w:type="spellStart"/>
                  <w:r w:rsidRPr="00180D0D">
                    <w:rPr>
                      <w:rFonts w:ascii="Calibri" w:hAnsi="Calibri" w:cs="Tahoma"/>
                      <w:iCs/>
                      <w:sz w:val="20"/>
                      <w:szCs w:val="20"/>
                    </w:rPr>
                    <w:t>Weinmair</w:t>
                  </w:r>
                  <w:proofErr w:type="spellEnd"/>
                  <w:r w:rsidRPr="00180D0D">
                    <w:rPr>
                      <w:rFonts w:ascii="Calibri" w:hAnsi="Calibri" w:cs="Tahoma"/>
                      <w:iCs/>
                      <w:sz w:val="20"/>
                      <w:szCs w:val="20"/>
                    </w:rPr>
                    <w:t>-Str. 6</w:t>
                  </w:r>
                </w:p>
                <w:p w14:paraId="38043635"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80807 München</w:t>
                  </w:r>
                </w:p>
                <w:p w14:paraId="14A055D7"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Deutschland</w:t>
                  </w:r>
                </w:p>
                <w:p w14:paraId="6609D0A0"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T: +49</w:t>
                  </w:r>
                  <w:proofErr w:type="gramStart"/>
                  <w:r w:rsidRPr="00180D0D">
                    <w:rPr>
                      <w:rFonts w:ascii="Calibri" w:hAnsi="Calibri" w:cs="Tahoma"/>
                      <w:iCs/>
                      <w:sz w:val="20"/>
                      <w:szCs w:val="20"/>
                    </w:rPr>
                    <w:t>/(</w:t>
                  </w:r>
                  <w:proofErr w:type="gramEnd"/>
                  <w:r w:rsidRPr="00180D0D">
                    <w:rPr>
                      <w:rFonts w:ascii="Calibri" w:hAnsi="Calibri" w:cs="Tahoma"/>
                      <w:iCs/>
                      <w:sz w:val="20"/>
                      <w:szCs w:val="20"/>
                    </w:rPr>
                    <w:t>0) 89 356 124 – 88 /-86</w:t>
                  </w:r>
                </w:p>
                <w:p w14:paraId="21957AD2" w14:textId="77777777" w:rsidR="00EA73AF" w:rsidRPr="009A7A26" w:rsidRDefault="00EA73AF" w:rsidP="0048449C">
                  <w:pPr>
                    <w:ind w:right="28"/>
                    <w:contextualSpacing/>
                    <w:rPr>
                      <w:rFonts w:ascii="Calibri" w:hAnsi="Calibri" w:cs="Tahoma"/>
                      <w:iCs/>
                      <w:sz w:val="20"/>
                      <w:szCs w:val="20"/>
                    </w:rPr>
                  </w:pPr>
                  <w:r w:rsidRPr="009A7A26">
                    <w:rPr>
                      <w:rFonts w:ascii="Calibri" w:hAnsi="Calibri" w:cs="Tahoma"/>
                      <w:iCs/>
                      <w:sz w:val="20"/>
                      <w:szCs w:val="20"/>
                    </w:rPr>
                    <w:t>F: +49</w:t>
                  </w:r>
                  <w:proofErr w:type="gramStart"/>
                  <w:r w:rsidRPr="009A7A26">
                    <w:rPr>
                      <w:rFonts w:ascii="Calibri" w:hAnsi="Calibri" w:cs="Tahoma"/>
                      <w:iCs/>
                      <w:sz w:val="20"/>
                      <w:szCs w:val="20"/>
                    </w:rPr>
                    <w:t>/(</w:t>
                  </w:r>
                  <w:proofErr w:type="gramEnd"/>
                  <w:r w:rsidRPr="009A7A26">
                    <w:rPr>
                      <w:rFonts w:ascii="Calibri" w:hAnsi="Calibri" w:cs="Tahoma"/>
                      <w:iCs/>
                      <w:sz w:val="20"/>
                      <w:szCs w:val="20"/>
                    </w:rPr>
                    <w:t>0) 89 356 124 – 85</w:t>
                  </w:r>
                </w:p>
                <w:p w14:paraId="7E9584F4" w14:textId="77777777" w:rsidR="00EA73AF" w:rsidRPr="009A7A26" w:rsidRDefault="00D36CC6" w:rsidP="0048449C">
                  <w:pPr>
                    <w:ind w:right="28"/>
                    <w:contextualSpacing/>
                    <w:rPr>
                      <w:rFonts w:ascii="Calibri" w:hAnsi="Calibri" w:cs="Tahoma"/>
                      <w:iCs/>
                      <w:sz w:val="20"/>
                      <w:szCs w:val="20"/>
                    </w:rPr>
                  </w:pPr>
                  <w:hyperlink r:id="rId11" w:history="1">
                    <w:r w:rsidR="00EA73AF" w:rsidRPr="009A7A26">
                      <w:rPr>
                        <w:rStyle w:val="Hyperlink"/>
                        <w:rFonts w:ascii="Calibri" w:hAnsi="Calibri" w:cs="Tahoma"/>
                        <w:iCs/>
                        <w:sz w:val="20"/>
                        <w:szCs w:val="20"/>
                      </w:rPr>
                      <w:t>annette.zierer@zierercom.com</w:t>
                    </w:r>
                  </w:hyperlink>
                </w:p>
                <w:p w14:paraId="491A8D76" w14:textId="77777777" w:rsidR="00EA73AF" w:rsidRPr="009A7A26" w:rsidRDefault="00D36CC6" w:rsidP="0048449C">
                  <w:pPr>
                    <w:ind w:right="28"/>
                    <w:contextualSpacing/>
                    <w:rPr>
                      <w:rFonts w:ascii="Calibri" w:hAnsi="Calibri" w:cs="Tahoma"/>
                      <w:iCs/>
                      <w:sz w:val="20"/>
                      <w:szCs w:val="20"/>
                    </w:rPr>
                  </w:pPr>
                  <w:hyperlink r:id="rId12" w:history="1">
                    <w:r w:rsidR="00EA73AF" w:rsidRPr="009A7A26">
                      <w:rPr>
                        <w:rStyle w:val="Hyperlink"/>
                        <w:rFonts w:ascii="Calibri" w:hAnsi="Calibri" w:cs="Tahoma"/>
                        <w:iCs/>
                        <w:sz w:val="20"/>
                        <w:szCs w:val="20"/>
                      </w:rPr>
                      <w:t>caroline.harsch@zierercom.com</w:t>
                    </w:r>
                  </w:hyperlink>
                  <w:r w:rsidR="00EA73AF" w:rsidRPr="009A7A26">
                    <w:rPr>
                      <w:rFonts w:ascii="Calibri" w:hAnsi="Calibri" w:cs="Tahoma"/>
                      <w:iCs/>
                      <w:sz w:val="20"/>
                      <w:szCs w:val="20"/>
                    </w:rPr>
                    <w:t xml:space="preserve"> </w:t>
                  </w:r>
                </w:p>
                <w:p w14:paraId="1AB1B56C" w14:textId="77777777" w:rsidR="00EA73AF" w:rsidRPr="00180D0D" w:rsidRDefault="00D36CC6" w:rsidP="0048449C">
                  <w:pPr>
                    <w:ind w:right="28"/>
                    <w:contextualSpacing/>
                    <w:rPr>
                      <w:rFonts w:ascii="Calibri" w:hAnsi="Calibri" w:cs="Tahoma"/>
                      <w:color w:val="5F5F5F"/>
                      <w:sz w:val="20"/>
                      <w:szCs w:val="20"/>
                    </w:rPr>
                  </w:pPr>
                  <w:hyperlink r:id="rId13" w:history="1">
                    <w:r w:rsidR="00EA73AF" w:rsidRPr="00180D0D">
                      <w:rPr>
                        <w:rStyle w:val="Hyperlink"/>
                        <w:rFonts w:ascii="Calibri" w:hAnsi="Calibri" w:cs="Tahoma"/>
                        <w:iCs/>
                        <w:sz w:val="20"/>
                        <w:szCs w:val="20"/>
                      </w:rPr>
                      <w:t>www.zierercom.com</w:t>
                    </w:r>
                  </w:hyperlink>
                </w:p>
              </w:tc>
            </w:tr>
          </w:tbl>
          <w:p w14:paraId="71576EEA" w14:textId="77777777" w:rsidR="00EA73AF" w:rsidRPr="00180D0D" w:rsidRDefault="00EA73AF" w:rsidP="0048449C">
            <w:pPr>
              <w:ind w:left="284" w:right="28"/>
              <w:contextualSpacing/>
              <w:rPr>
                <w:rFonts w:ascii="Calibri" w:hAnsi="Calibri" w:cs="Cochin"/>
                <w:color w:val="5F5F5F"/>
                <w:sz w:val="20"/>
                <w:szCs w:val="20"/>
              </w:rPr>
            </w:pPr>
          </w:p>
        </w:tc>
        <w:tc>
          <w:tcPr>
            <w:tcW w:w="222" w:type="dxa"/>
          </w:tcPr>
          <w:p w14:paraId="42470AE2" w14:textId="77777777" w:rsidR="00EA73AF" w:rsidRPr="00180D0D" w:rsidRDefault="00EA73AF" w:rsidP="0048449C">
            <w:pPr>
              <w:ind w:left="284" w:right="28"/>
              <w:contextualSpacing/>
              <w:rPr>
                <w:rFonts w:ascii="Calibri" w:hAnsi="Calibri" w:cs="Cochin"/>
                <w:color w:val="5F5F5F"/>
                <w:sz w:val="20"/>
                <w:szCs w:val="20"/>
              </w:rPr>
            </w:pPr>
          </w:p>
        </w:tc>
      </w:tr>
    </w:tbl>
    <w:p w14:paraId="355E26FD" w14:textId="77777777" w:rsidR="00EA73AF" w:rsidRDefault="00EA73AF" w:rsidP="00EA73AF">
      <w:pPr>
        <w:pStyle w:val="KeinLeerraum"/>
        <w:spacing w:line="276" w:lineRule="auto"/>
      </w:pPr>
    </w:p>
    <w:p w14:paraId="780A889B" w14:textId="77777777" w:rsidR="00EA73AF" w:rsidRDefault="00EA73AF" w:rsidP="00EA73AF">
      <w:pPr>
        <w:pStyle w:val="KeinLeerraum"/>
        <w:spacing w:line="276" w:lineRule="auto"/>
      </w:pPr>
    </w:p>
    <w:sectPr w:rsidR="00EA73AF" w:rsidSect="00EA73AF">
      <w:headerReference w:type="default" r:id="rId14"/>
      <w:pgSz w:w="11906" w:h="16838"/>
      <w:pgMar w:top="1134"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FF3B" w14:textId="77777777" w:rsidR="00776806" w:rsidRDefault="00776806" w:rsidP="005667CE">
      <w:r>
        <w:separator/>
      </w:r>
    </w:p>
  </w:endnote>
  <w:endnote w:type="continuationSeparator" w:id="0">
    <w:p w14:paraId="05A6A587" w14:textId="77777777" w:rsidR="00776806" w:rsidRDefault="00776806" w:rsidP="005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chi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B304" w14:textId="77777777" w:rsidR="00776806" w:rsidRDefault="00776806" w:rsidP="005667CE">
      <w:r>
        <w:separator/>
      </w:r>
    </w:p>
  </w:footnote>
  <w:footnote w:type="continuationSeparator" w:id="0">
    <w:p w14:paraId="0BC69D19" w14:textId="77777777" w:rsidR="00776806" w:rsidRDefault="00776806" w:rsidP="0056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B68D" w14:textId="7269568D" w:rsidR="00006114" w:rsidRPr="0056674D" w:rsidRDefault="0056674D" w:rsidP="0056674D">
    <w:pPr>
      <w:pStyle w:val="Kopfzeile"/>
      <w:tabs>
        <w:tab w:val="clear" w:pos="4536"/>
        <w:tab w:val="clear" w:pos="9072"/>
        <w:tab w:val="left" w:pos="3360"/>
      </w:tabs>
      <w:jc w:val="center"/>
    </w:pPr>
    <w:r>
      <w:rPr>
        <w:noProof/>
        <w:lang w:eastAsia="de-DE"/>
      </w:rPr>
      <w:drawing>
        <wp:inline distT="0" distB="0" distL="0" distR="0" wp14:anchorId="47307E89" wp14:editId="44D67593">
          <wp:extent cx="1375782" cy="600075"/>
          <wp:effectExtent l="0" t="0" r="0" b="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8" t="13228" r="4808"/>
                  <a:stretch/>
                </pic:blipFill>
                <pic:spPr bwMode="auto">
                  <a:xfrm>
                    <a:off x="0" y="0"/>
                    <a:ext cx="1375782" cy="6000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067EA"/>
    <w:multiLevelType w:val="hybridMultilevel"/>
    <w:tmpl w:val="C296A72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A2"/>
    <w:rsid w:val="00003257"/>
    <w:rsid w:val="00003AA0"/>
    <w:rsid w:val="00005991"/>
    <w:rsid w:val="00006114"/>
    <w:rsid w:val="00006FB9"/>
    <w:rsid w:val="00012F2D"/>
    <w:rsid w:val="000225E3"/>
    <w:rsid w:val="000315E7"/>
    <w:rsid w:val="00033B18"/>
    <w:rsid w:val="000355D3"/>
    <w:rsid w:val="00036AA7"/>
    <w:rsid w:val="00041090"/>
    <w:rsid w:val="000560E9"/>
    <w:rsid w:val="00057505"/>
    <w:rsid w:val="0006365E"/>
    <w:rsid w:val="00073114"/>
    <w:rsid w:val="00074D51"/>
    <w:rsid w:val="000754E5"/>
    <w:rsid w:val="000802B2"/>
    <w:rsid w:val="000853A4"/>
    <w:rsid w:val="00085F66"/>
    <w:rsid w:val="0009438F"/>
    <w:rsid w:val="000A2505"/>
    <w:rsid w:val="000A26AA"/>
    <w:rsid w:val="000A7008"/>
    <w:rsid w:val="000B2E58"/>
    <w:rsid w:val="000B55CE"/>
    <w:rsid w:val="000C4493"/>
    <w:rsid w:val="000D4E27"/>
    <w:rsid w:val="000E0B71"/>
    <w:rsid w:val="000E1C40"/>
    <w:rsid w:val="000F069B"/>
    <w:rsid w:val="00112646"/>
    <w:rsid w:val="00113DFB"/>
    <w:rsid w:val="00114FAB"/>
    <w:rsid w:val="00116DCA"/>
    <w:rsid w:val="001451B2"/>
    <w:rsid w:val="00154949"/>
    <w:rsid w:val="001556D1"/>
    <w:rsid w:val="00164E94"/>
    <w:rsid w:val="00172FD4"/>
    <w:rsid w:val="00173496"/>
    <w:rsid w:val="00183513"/>
    <w:rsid w:val="0018741E"/>
    <w:rsid w:val="00187EAB"/>
    <w:rsid w:val="0019480B"/>
    <w:rsid w:val="001A0044"/>
    <w:rsid w:val="001A52CD"/>
    <w:rsid w:val="001B3852"/>
    <w:rsid w:val="001B3C16"/>
    <w:rsid w:val="001B6B5F"/>
    <w:rsid w:val="001C2137"/>
    <w:rsid w:val="001D2C46"/>
    <w:rsid w:val="001E7BE6"/>
    <w:rsid w:val="001F5868"/>
    <w:rsid w:val="00200F0A"/>
    <w:rsid w:val="00210099"/>
    <w:rsid w:val="0022076C"/>
    <w:rsid w:val="002274D4"/>
    <w:rsid w:val="002356F0"/>
    <w:rsid w:val="002379F1"/>
    <w:rsid w:val="00271415"/>
    <w:rsid w:val="002965FD"/>
    <w:rsid w:val="002A1BD5"/>
    <w:rsid w:val="002A487C"/>
    <w:rsid w:val="002A68A1"/>
    <w:rsid w:val="002B13B2"/>
    <w:rsid w:val="002B7997"/>
    <w:rsid w:val="002C5186"/>
    <w:rsid w:val="002D7447"/>
    <w:rsid w:val="002E76A0"/>
    <w:rsid w:val="002F6486"/>
    <w:rsid w:val="00300CE9"/>
    <w:rsid w:val="00310B59"/>
    <w:rsid w:val="00322554"/>
    <w:rsid w:val="00326E1B"/>
    <w:rsid w:val="00336CCB"/>
    <w:rsid w:val="003509C5"/>
    <w:rsid w:val="003549AD"/>
    <w:rsid w:val="0036027D"/>
    <w:rsid w:val="00362DFC"/>
    <w:rsid w:val="003736E2"/>
    <w:rsid w:val="00376936"/>
    <w:rsid w:val="0037707B"/>
    <w:rsid w:val="00391E84"/>
    <w:rsid w:val="003A0083"/>
    <w:rsid w:val="003A1041"/>
    <w:rsid w:val="003A1926"/>
    <w:rsid w:val="003A3A68"/>
    <w:rsid w:val="003B1552"/>
    <w:rsid w:val="003C3537"/>
    <w:rsid w:val="003D1FA4"/>
    <w:rsid w:val="003E7F4D"/>
    <w:rsid w:val="003F19E9"/>
    <w:rsid w:val="003F4D81"/>
    <w:rsid w:val="003F50E8"/>
    <w:rsid w:val="003F665A"/>
    <w:rsid w:val="003F7A0E"/>
    <w:rsid w:val="00400B46"/>
    <w:rsid w:val="004034EF"/>
    <w:rsid w:val="00403AFC"/>
    <w:rsid w:val="00411996"/>
    <w:rsid w:val="004139C4"/>
    <w:rsid w:val="00420AAF"/>
    <w:rsid w:val="004335F3"/>
    <w:rsid w:val="004367ED"/>
    <w:rsid w:val="00440BBA"/>
    <w:rsid w:val="00455AC8"/>
    <w:rsid w:val="004600E5"/>
    <w:rsid w:val="004617EE"/>
    <w:rsid w:val="004636F2"/>
    <w:rsid w:val="00464F89"/>
    <w:rsid w:val="00472FB4"/>
    <w:rsid w:val="00491EAC"/>
    <w:rsid w:val="0049571D"/>
    <w:rsid w:val="004A13C7"/>
    <w:rsid w:val="004A14BC"/>
    <w:rsid w:val="004C0E18"/>
    <w:rsid w:val="004E49BD"/>
    <w:rsid w:val="004F14C4"/>
    <w:rsid w:val="004F7A8C"/>
    <w:rsid w:val="0050069C"/>
    <w:rsid w:val="005025F7"/>
    <w:rsid w:val="00505795"/>
    <w:rsid w:val="0051660D"/>
    <w:rsid w:val="00521060"/>
    <w:rsid w:val="00523EE2"/>
    <w:rsid w:val="00527D56"/>
    <w:rsid w:val="00536DCB"/>
    <w:rsid w:val="00544BB1"/>
    <w:rsid w:val="00565EC4"/>
    <w:rsid w:val="0056674D"/>
    <w:rsid w:val="005667CE"/>
    <w:rsid w:val="00572949"/>
    <w:rsid w:val="00585746"/>
    <w:rsid w:val="005870DF"/>
    <w:rsid w:val="005A0493"/>
    <w:rsid w:val="005E3FE8"/>
    <w:rsid w:val="005E7BAE"/>
    <w:rsid w:val="005F25E3"/>
    <w:rsid w:val="00602C6F"/>
    <w:rsid w:val="00611B13"/>
    <w:rsid w:val="00613565"/>
    <w:rsid w:val="006139B1"/>
    <w:rsid w:val="00616A69"/>
    <w:rsid w:val="00623D8D"/>
    <w:rsid w:val="00633CE7"/>
    <w:rsid w:val="006378C8"/>
    <w:rsid w:val="00641AF6"/>
    <w:rsid w:val="006535EB"/>
    <w:rsid w:val="0066155B"/>
    <w:rsid w:val="006908B9"/>
    <w:rsid w:val="00692FE1"/>
    <w:rsid w:val="006B733D"/>
    <w:rsid w:val="006C4E50"/>
    <w:rsid w:val="006C5342"/>
    <w:rsid w:val="006C5520"/>
    <w:rsid w:val="006D37CC"/>
    <w:rsid w:val="006E20E5"/>
    <w:rsid w:val="006E37A8"/>
    <w:rsid w:val="006F0590"/>
    <w:rsid w:val="006F3231"/>
    <w:rsid w:val="006F4D31"/>
    <w:rsid w:val="00700EA8"/>
    <w:rsid w:val="00703B97"/>
    <w:rsid w:val="007058D5"/>
    <w:rsid w:val="007118F9"/>
    <w:rsid w:val="00713668"/>
    <w:rsid w:val="00725012"/>
    <w:rsid w:val="00726AF4"/>
    <w:rsid w:val="00757E55"/>
    <w:rsid w:val="0076432D"/>
    <w:rsid w:val="00765458"/>
    <w:rsid w:val="00776806"/>
    <w:rsid w:val="0078648E"/>
    <w:rsid w:val="00790F84"/>
    <w:rsid w:val="00794A75"/>
    <w:rsid w:val="007A71B0"/>
    <w:rsid w:val="007A71DC"/>
    <w:rsid w:val="007B004F"/>
    <w:rsid w:val="007C2F9D"/>
    <w:rsid w:val="007C4BEC"/>
    <w:rsid w:val="007C5736"/>
    <w:rsid w:val="007D0978"/>
    <w:rsid w:val="007E41AB"/>
    <w:rsid w:val="007E6FB3"/>
    <w:rsid w:val="007F0348"/>
    <w:rsid w:val="007F155A"/>
    <w:rsid w:val="007F74D3"/>
    <w:rsid w:val="008007DC"/>
    <w:rsid w:val="00822C82"/>
    <w:rsid w:val="00826AFE"/>
    <w:rsid w:val="008330F6"/>
    <w:rsid w:val="00837AE3"/>
    <w:rsid w:val="008415BB"/>
    <w:rsid w:val="008465EF"/>
    <w:rsid w:val="0086711A"/>
    <w:rsid w:val="00882E2F"/>
    <w:rsid w:val="00882FD4"/>
    <w:rsid w:val="0089670E"/>
    <w:rsid w:val="00897A01"/>
    <w:rsid w:val="008B754B"/>
    <w:rsid w:val="008C1F1B"/>
    <w:rsid w:val="008D0FD1"/>
    <w:rsid w:val="008E23B2"/>
    <w:rsid w:val="008F1CEF"/>
    <w:rsid w:val="008F5E2A"/>
    <w:rsid w:val="008F7D90"/>
    <w:rsid w:val="0090218B"/>
    <w:rsid w:val="00915BE0"/>
    <w:rsid w:val="00923431"/>
    <w:rsid w:val="00930995"/>
    <w:rsid w:val="0093104E"/>
    <w:rsid w:val="009418D8"/>
    <w:rsid w:val="00944273"/>
    <w:rsid w:val="009515FA"/>
    <w:rsid w:val="00952217"/>
    <w:rsid w:val="00964C64"/>
    <w:rsid w:val="009839DF"/>
    <w:rsid w:val="0099074D"/>
    <w:rsid w:val="009915A4"/>
    <w:rsid w:val="00993F62"/>
    <w:rsid w:val="00995FDF"/>
    <w:rsid w:val="009A7A26"/>
    <w:rsid w:val="009B6F85"/>
    <w:rsid w:val="009C0967"/>
    <w:rsid w:val="009C0BEC"/>
    <w:rsid w:val="009C2C93"/>
    <w:rsid w:val="009C2D81"/>
    <w:rsid w:val="009C7475"/>
    <w:rsid w:val="009D288B"/>
    <w:rsid w:val="009E0A89"/>
    <w:rsid w:val="009E7652"/>
    <w:rsid w:val="00A00728"/>
    <w:rsid w:val="00A00C7C"/>
    <w:rsid w:val="00A02CAB"/>
    <w:rsid w:val="00A150C9"/>
    <w:rsid w:val="00A261DC"/>
    <w:rsid w:val="00A43CBB"/>
    <w:rsid w:val="00A47F03"/>
    <w:rsid w:val="00A50A45"/>
    <w:rsid w:val="00A56AA2"/>
    <w:rsid w:val="00A73D6B"/>
    <w:rsid w:val="00A741F3"/>
    <w:rsid w:val="00A76E39"/>
    <w:rsid w:val="00A91624"/>
    <w:rsid w:val="00AC1385"/>
    <w:rsid w:val="00AC4016"/>
    <w:rsid w:val="00AC63DF"/>
    <w:rsid w:val="00AD4C00"/>
    <w:rsid w:val="00AD721C"/>
    <w:rsid w:val="00AE3BD4"/>
    <w:rsid w:val="00AE49F3"/>
    <w:rsid w:val="00AF7AE4"/>
    <w:rsid w:val="00B0281B"/>
    <w:rsid w:val="00B234B0"/>
    <w:rsid w:val="00B26724"/>
    <w:rsid w:val="00B43671"/>
    <w:rsid w:val="00B446B4"/>
    <w:rsid w:val="00B504B0"/>
    <w:rsid w:val="00B52440"/>
    <w:rsid w:val="00B6171D"/>
    <w:rsid w:val="00B61CAE"/>
    <w:rsid w:val="00B631FF"/>
    <w:rsid w:val="00B64AB5"/>
    <w:rsid w:val="00B72F65"/>
    <w:rsid w:val="00B877AB"/>
    <w:rsid w:val="00BB0A3A"/>
    <w:rsid w:val="00BB303C"/>
    <w:rsid w:val="00BB3CAA"/>
    <w:rsid w:val="00BB5F04"/>
    <w:rsid w:val="00BB6CF2"/>
    <w:rsid w:val="00BC664B"/>
    <w:rsid w:val="00BD5A4D"/>
    <w:rsid w:val="00BD7554"/>
    <w:rsid w:val="00BE46ED"/>
    <w:rsid w:val="00BE5A53"/>
    <w:rsid w:val="00BE75D8"/>
    <w:rsid w:val="00BF163C"/>
    <w:rsid w:val="00BF1CF5"/>
    <w:rsid w:val="00C001B3"/>
    <w:rsid w:val="00C14951"/>
    <w:rsid w:val="00C24AF8"/>
    <w:rsid w:val="00C32BD1"/>
    <w:rsid w:val="00C35404"/>
    <w:rsid w:val="00C35518"/>
    <w:rsid w:val="00C52AA0"/>
    <w:rsid w:val="00C60EB9"/>
    <w:rsid w:val="00C72813"/>
    <w:rsid w:val="00C731DC"/>
    <w:rsid w:val="00C912F8"/>
    <w:rsid w:val="00C931F5"/>
    <w:rsid w:val="00CA20DB"/>
    <w:rsid w:val="00CB36D5"/>
    <w:rsid w:val="00CC138B"/>
    <w:rsid w:val="00CD3F64"/>
    <w:rsid w:val="00CD727F"/>
    <w:rsid w:val="00CE1CA8"/>
    <w:rsid w:val="00CE3501"/>
    <w:rsid w:val="00CE72A2"/>
    <w:rsid w:val="00CF0CFA"/>
    <w:rsid w:val="00CF523B"/>
    <w:rsid w:val="00D15430"/>
    <w:rsid w:val="00D2084F"/>
    <w:rsid w:val="00D27753"/>
    <w:rsid w:val="00D34995"/>
    <w:rsid w:val="00D36CC6"/>
    <w:rsid w:val="00D523F5"/>
    <w:rsid w:val="00D623A9"/>
    <w:rsid w:val="00D72A64"/>
    <w:rsid w:val="00D75BB3"/>
    <w:rsid w:val="00D76211"/>
    <w:rsid w:val="00D86E8E"/>
    <w:rsid w:val="00DA2BBF"/>
    <w:rsid w:val="00DA71C4"/>
    <w:rsid w:val="00DB00A9"/>
    <w:rsid w:val="00DC48C3"/>
    <w:rsid w:val="00DD3FA7"/>
    <w:rsid w:val="00DE1CFE"/>
    <w:rsid w:val="00DE576E"/>
    <w:rsid w:val="00DF7624"/>
    <w:rsid w:val="00E03027"/>
    <w:rsid w:val="00E03ED2"/>
    <w:rsid w:val="00E06814"/>
    <w:rsid w:val="00E16119"/>
    <w:rsid w:val="00E2604E"/>
    <w:rsid w:val="00E35DE9"/>
    <w:rsid w:val="00E37556"/>
    <w:rsid w:val="00E53B42"/>
    <w:rsid w:val="00E54ACE"/>
    <w:rsid w:val="00E54C02"/>
    <w:rsid w:val="00E768FC"/>
    <w:rsid w:val="00E76A59"/>
    <w:rsid w:val="00E77144"/>
    <w:rsid w:val="00E911CE"/>
    <w:rsid w:val="00EA2F0E"/>
    <w:rsid w:val="00EA73AF"/>
    <w:rsid w:val="00EB05A6"/>
    <w:rsid w:val="00EB7EE9"/>
    <w:rsid w:val="00EC78E0"/>
    <w:rsid w:val="00ED083A"/>
    <w:rsid w:val="00ED1FB8"/>
    <w:rsid w:val="00ED7CFA"/>
    <w:rsid w:val="00EE65B0"/>
    <w:rsid w:val="00EF32CC"/>
    <w:rsid w:val="00EF5086"/>
    <w:rsid w:val="00F017C9"/>
    <w:rsid w:val="00F028BC"/>
    <w:rsid w:val="00F07A99"/>
    <w:rsid w:val="00F121CC"/>
    <w:rsid w:val="00F14BA2"/>
    <w:rsid w:val="00F25C4D"/>
    <w:rsid w:val="00F30D4B"/>
    <w:rsid w:val="00F34F9C"/>
    <w:rsid w:val="00F4116D"/>
    <w:rsid w:val="00F54164"/>
    <w:rsid w:val="00F54A8A"/>
    <w:rsid w:val="00F72A7A"/>
    <w:rsid w:val="00F74556"/>
    <w:rsid w:val="00F766A3"/>
    <w:rsid w:val="00F8060B"/>
    <w:rsid w:val="00F82777"/>
    <w:rsid w:val="00F876FA"/>
    <w:rsid w:val="00F91383"/>
    <w:rsid w:val="00F93B94"/>
    <w:rsid w:val="00F951B2"/>
    <w:rsid w:val="00FA0B55"/>
    <w:rsid w:val="00FA1DF7"/>
    <w:rsid w:val="00FA5D71"/>
    <w:rsid w:val="00FA7B91"/>
    <w:rsid w:val="00FB0D5E"/>
    <w:rsid w:val="00FB5CDA"/>
    <w:rsid w:val="00FC17DC"/>
    <w:rsid w:val="00FE0188"/>
    <w:rsid w:val="00FE21F2"/>
    <w:rsid w:val="00FE30F4"/>
    <w:rsid w:val="00FE4C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298BE8"/>
  <w15:docId w15:val="{B5492BF9-8EFB-4866-A91F-F2092874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73AF"/>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5F25E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667CE"/>
  </w:style>
  <w:style w:type="paragraph" w:styleId="Fuzeile">
    <w:name w:val="footer"/>
    <w:basedOn w:val="Standard"/>
    <w:link w:val="Fu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667CE"/>
  </w:style>
  <w:style w:type="character" w:styleId="Hyperlink">
    <w:name w:val="Hyperlink"/>
    <w:basedOn w:val="Absatz-Standardschriftart"/>
    <w:uiPriority w:val="99"/>
    <w:unhideWhenUsed/>
    <w:rsid w:val="00DE576E"/>
    <w:rPr>
      <w:color w:val="0000FF" w:themeColor="hyperlink"/>
      <w:u w:val="single"/>
    </w:rPr>
  </w:style>
  <w:style w:type="paragraph" w:customStyle="1" w:styleId="opusname">
    <w:name w:val="opus_name"/>
    <w:basedOn w:val="Standard"/>
    <w:rsid w:val="005F25E3"/>
    <w:pPr>
      <w:spacing w:before="100" w:beforeAutospacing="1" w:after="100" w:afterAutospacing="1"/>
    </w:pPr>
  </w:style>
  <w:style w:type="character" w:customStyle="1" w:styleId="berschrift2Zchn">
    <w:name w:val="Überschrift 2 Zchn"/>
    <w:basedOn w:val="Absatz-Standardschriftart"/>
    <w:link w:val="berschrift2"/>
    <w:uiPriority w:val="9"/>
    <w:rsid w:val="005F25E3"/>
    <w:rPr>
      <w:rFonts w:ascii="Times New Roman" w:eastAsia="Times New Roman" w:hAnsi="Times New Roman" w:cs="Times New Roman"/>
      <w:b/>
      <w:bCs/>
      <w:sz w:val="36"/>
      <w:szCs w:val="36"/>
      <w:lang w:eastAsia="de-DE"/>
    </w:rPr>
  </w:style>
  <w:style w:type="paragraph" w:customStyle="1" w:styleId="bodytext">
    <w:name w:val="bodytext"/>
    <w:basedOn w:val="Standard"/>
    <w:rsid w:val="005F25E3"/>
    <w:pPr>
      <w:spacing w:before="100" w:beforeAutospacing="1" w:after="100" w:afterAutospacing="1"/>
    </w:pPr>
  </w:style>
  <w:style w:type="paragraph" w:styleId="Listenabsatz">
    <w:name w:val="List Paragraph"/>
    <w:basedOn w:val="Standard"/>
    <w:uiPriority w:val="34"/>
    <w:qFormat/>
    <w:rsid w:val="00E76A59"/>
    <w:pPr>
      <w:ind w:left="720"/>
    </w:pPr>
    <w:rPr>
      <w:rFonts w:ascii="Calibri" w:eastAsiaTheme="minorHAnsi" w:hAnsi="Calibri"/>
      <w:sz w:val="22"/>
      <w:szCs w:val="22"/>
      <w:lang w:eastAsia="en-US"/>
    </w:rPr>
  </w:style>
  <w:style w:type="character" w:styleId="Fett">
    <w:name w:val="Strong"/>
    <w:basedOn w:val="Absatz-Standardschriftart"/>
    <w:uiPriority w:val="22"/>
    <w:qFormat/>
    <w:rsid w:val="0093104E"/>
    <w:rPr>
      <w:b/>
      <w:bCs/>
    </w:rPr>
  </w:style>
  <w:style w:type="paragraph" w:styleId="StandardWeb">
    <w:name w:val="Normal (Web)"/>
    <w:basedOn w:val="Standard"/>
    <w:uiPriority w:val="99"/>
    <w:semiHidden/>
    <w:unhideWhenUsed/>
    <w:rsid w:val="00A56AA2"/>
  </w:style>
  <w:style w:type="character" w:styleId="BesuchterLink">
    <w:name w:val="FollowedHyperlink"/>
    <w:basedOn w:val="Absatz-Standardschriftart"/>
    <w:uiPriority w:val="99"/>
    <w:semiHidden/>
    <w:unhideWhenUsed/>
    <w:rsid w:val="00073114"/>
    <w:rPr>
      <w:color w:val="800080" w:themeColor="followedHyperlink"/>
      <w:u w:val="single"/>
    </w:rPr>
  </w:style>
  <w:style w:type="paragraph" w:styleId="Sprechblasentext">
    <w:name w:val="Balloon Text"/>
    <w:basedOn w:val="Standard"/>
    <w:link w:val="SprechblasentextZchn"/>
    <w:uiPriority w:val="99"/>
    <w:semiHidden/>
    <w:unhideWhenUsed/>
    <w:rsid w:val="008330F6"/>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330F6"/>
    <w:rPr>
      <w:rFonts w:ascii="Tahoma" w:hAnsi="Tahoma" w:cs="Tahoma"/>
      <w:sz w:val="16"/>
      <w:szCs w:val="16"/>
    </w:rPr>
  </w:style>
  <w:style w:type="character" w:styleId="Hervorhebung">
    <w:name w:val="Emphasis"/>
    <w:basedOn w:val="Absatz-Standardschriftart"/>
    <w:uiPriority w:val="20"/>
    <w:qFormat/>
    <w:rsid w:val="00376936"/>
    <w:rPr>
      <w:b/>
      <w:bCs/>
      <w:i w:val="0"/>
      <w:iCs w:val="0"/>
    </w:rPr>
  </w:style>
  <w:style w:type="character" w:customStyle="1" w:styleId="st1">
    <w:name w:val="st1"/>
    <w:basedOn w:val="Absatz-Standardschriftart"/>
    <w:rsid w:val="00376936"/>
  </w:style>
  <w:style w:type="paragraph" w:styleId="KeinLeerraum">
    <w:name w:val="No Spacing"/>
    <w:uiPriority w:val="1"/>
    <w:qFormat/>
    <w:rsid w:val="000225E3"/>
    <w:pPr>
      <w:spacing w:after="0" w:line="240" w:lineRule="auto"/>
    </w:pPr>
  </w:style>
  <w:style w:type="paragraph" w:customStyle="1" w:styleId="TextA">
    <w:name w:val="Text A"/>
    <w:rsid w:val="00EA73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143">
      <w:bodyDiv w:val="1"/>
      <w:marLeft w:val="0"/>
      <w:marRight w:val="0"/>
      <w:marTop w:val="0"/>
      <w:marBottom w:val="0"/>
      <w:divBdr>
        <w:top w:val="none" w:sz="0" w:space="0" w:color="auto"/>
        <w:left w:val="none" w:sz="0" w:space="0" w:color="auto"/>
        <w:bottom w:val="none" w:sz="0" w:space="0" w:color="auto"/>
        <w:right w:val="none" w:sz="0" w:space="0" w:color="auto"/>
      </w:divBdr>
      <w:divsChild>
        <w:div w:id="374547915">
          <w:marLeft w:val="0"/>
          <w:marRight w:val="0"/>
          <w:marTop w:val="0"/>
          <w:marBottom w:val="0"/>
          <w:divBdr>
            <w:top w:val="none" w:sz="0" w:space="0" w:color="auto"/>
            <w:left w:val="none" w:sz="0" w:space="0" w:color="auto"/>
            <w:bottom w:val="none" w:sz="0" w:space="0" w:color="auto"/>
            <w:right w:val="none" w:sz="0" w:space="0" w:color="auto"/>
          </w:divBdr>
          <w:divsChild>
            <w:div w:id="1693603106">
              <w:marLeft w:val="0"/>
              <w:marRight w:val="0"/>
              <w:marTop w:val="0"/>
              <w:marBottom w:val="0"/>
              <w:divBdr>
                <w:top w:val="none" w:sz="0" w:space="0" w:color="auto"/>
                <w:left w:val="single" w:sz="6" w:space="0" w:color="F1CD9A"/>
                <w:bottom w:val="none" w:sz="0" w:space="0" w:color="auto"/>
                <w:right w:val="none" w:sz="0" w:space="0" w:color="auto"/>
              </w:divBdr>
              <w:divsChild>
                <w:div w:id="1749495183">
                  <w:marLeft w:val="450"/>
                  <w:marRight w:val="0"/>
                  <w:marTop w:val="300"/>
                  <w:marBottom w:val="0"/>
                  <w:divBdr>
                    <w:top w:val="none" w:sz="0" w:space="0" w:color="auto"/>
                    <w:left w:val="none" w:sz="0" w:space="0" w:color="auto"/>
                    <w:bottom w:val="none" w:sz="0" w:space="0" w:color="auto"/>
                    <w:right w:val="none" w:sz="0" w:space="0" w:color="auto"/>
                  </w:divBdr>
                  <w:divsChild>
                    <w:div w:id="836652407">
                      <w:marLeft w:val="0"/>
                      <w:marRight w:val="0"/>
                      <w:marTop w:val="0"/>
                      <w:marBottom w:val="0"/>
                      <w:divBdr>
                        <w:top w:val="none" w:sz="0" w:space="0" w:color="auto"/>
                        <w:left w:val="none" w:sz="0" w:space="0" w:color="auto"/>
                        <w:bottom w:val="none" w:sz="0" w:space="0" w:color="auto"/>
                        <w:right w:val="none" w:sz="0" w:space="0" w:color="auto"/>
                      </w:divBdr>
                      <w:divsChild>
                        <w:div w:id="1499732558">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90057015">
      <w:bodyDiv w:val="1"/>
      <w:marLeft w:val="0"/>
      <w:marRight w:val="0"/>
      <w:marTop w:val="0"/>
      <w:marBottom w:val="0"/>
      <w:divBdr>
        <w:top w:val="none" w:sz="0" w:space="0" w:color="auto"/>
        <w:left w:val="none" w:sz="0" w:space="0" w:color="auto"/>
        <w:bottom w:val="none" w:sz="0" w:space="0" w:color="auto"/>
        <w:right w:val="none" w:sz="0" w:space="0" w:color="auto"/>
      </w:divBdr>
      <w:divsChild>
        <w:div w:id="832065318">
          <w:marLeft w:val="0"/>
          <w:marRight w:val="0"/>
          <w:marTop w:val="0"/>
          <w:marBottom w:val="0"/>
          <w:divBdr>
            <w:top w:val="none" w:sz="0" w:space="0" w:color="auto"/>
            <w:left w:val="none" w:sz="0" w:space="0" w:color="auto"/>
            <w:bottom w:val="none" w:sz="0" w:space="0" w:color="auto"/>
            <w:right w:val="none" w:sz="0" w:space="0" w:color="auto"/>
          </w:divBdr>
          <w:divsChild>
            <w:div w:id="1360203011">
              <w:marLeft w:val="0"/>
              <w:marRight w:val="0"/>
              <w:marTop w:val="0"/>
              <w:marBottom w:val="0"/>
              <w:divBdr>
                <w:top w:val="none" w:sz="0" w:space="0" w:color="auto"/>
                <w:left w:val="single" w:sz="6" w:space="0" w:color="F1CD9A"/>
                <w:bottom w:val="none" w:sz="0" w:space="0" w:color="auto"/>
                <w:right w:val="none" w:sz="0" w:space="0" w:color="auto"/>
              </w:divBdr>
              <w:divsChild>
                <w:div w:id="1664240143">
                  <w:marLeft w:val="450"/>
                  <w:marRight w:val="0"/>
                  <w:marTop w:val="300"/>
                  <w:marBottom w:val="0"/>
                  <w:divBdr>
                    <w:top w:val="none" w:sz="0" w:space="0" w:color="auto"/>
                    <w:left w:val="none" w:sz="0" w:space="0" w:color="auto"/>
                    <w:bottom w:val="none" w:sz="0" w:space="0" w:color="auto"/>
                    <w:right w:val="none" w:sz="0" w:space="0" w:color="auto"/>
                  </w:divBdr>
                  <w:divsChild>
                    <w:div w:id="1193499890">
                      <w:marLeft w:val="0"/>
                      <w:marRight w:val="0"/>
                      <w:marTop w:val="0"/>
                      <w:marBottom w:val="0"/>
                      <w:divBdr>
                        <w:top w:val="none" w:sz="0" w:space="0" w:color="auto"/>
                        <w:left w:val="none" w:sz="0" w:space="0" w:color="auto"/>
                        <w:bottom w:val="none" w:sz="0" w:space="0" w:color="auto"/>
                        <w:right w:val="none" w:sz="0" w:space="0" w:color="auto"/>
                      </w:divBdr>
                      <w:divsChild>
                        <w:div w:id="59598879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224340606">
      <w:bodyDiv w:val="1"/>
      <w:marLeft w:val="0"/>
      <w:marRight w:val="0"/>
      <w:marTop w:val="0"/>
      <w:marBottom w:val="0"/>
      <w:divBdr>
        <w:top w:val="none" w:sz="0" w:space="0" w:color="auto"/>
        <w:left w:val="none" w:sz="0" w:space="0" w:color="auto"/>
        <w:bottom w:val="none" w:sz="0" w:space="0" w:color="auto"/>
        <w:right w:val="none" w:sz="0" w:space="0" w:color="auto"/>
      </w:divBdr>
      <w:divsChild>
        <w:div w:id="1292249768">
          <w:marLeft w:val="0"/>
          <w:marRight w:val="0"/>
          <w:marTop w:val="0"/>
          <w:marBottom w:val="0"/>
          <w:divBdr>
            <w:top w:val="none" w:sz="0" w:space="0" w:color="auto"/>
            <w:left w:val="none" w:sz="0" w:space="0" w:color="auto"/>
            <w:bottom w:val="none" w:sz="0" w:space="0" w:color="auto"/>
            <w:right w:val="none" w:sz="0" w:space="0" w:color="auto"/>
          </w:divBdr>
          <w:divsChild>
            <w:div w:id="180632852">
              <w:marLeft w:val="0"/>
              <w:marRight w:val="0"/>
              <w:marTop w:val="0"/>
              <w:marBottom w:val="0"/>
              <w:divBdr>
                <w:top w:val="none" w:sz="0" w:space="0" w:color="auto"/>
                <w:left w:val="single" w:sz="6" w:space="0" w:color="F1CD9A"/>
                <w:bottom w:val="none" w:sz="0" w:space="0" w:color="auto"/>
                <w:right w:val="none" w:sz="0" w:space="0" w:color="auto"/>
              </w:divBdr>
              <w:divsChild>
                <w:div w:id="1951811065">
                  <w:marLeft w:val="450"/>
                  <w:marRight w:val="0"/>
                  <w:marTop w:val="300"/>
                  <w:marBottom w:val="0"/>
                  <w:divBdr>
                    <w:top w:val="none" w:sz="0" w:space="0" w:color="auto"/>
                    <w:left w:val="none" w:sz="0" w:space="0" w:color="auto"/>
                    <w:bottom w:val="none" w:sz="0" w:space="0" w:color="auto"/>
                    <w:right w:val="none" w:sz="0" w:space="0" w:color="auto"/>
                  </w:divBdr>
                  <w:divsChild>
                    <w:div w:id="416100535">
                      <w:marLeft w:val="0"/>
                      <w:marRight w:val="0"/>
                      <w:marTop w:val="0"/>
                      <w:marBottom w:val="0"/>
                      <w:divBdr>
                        <w:top w:val="none" w:sz="0" w:space="0" w:color="auto"/>
                        <w:left w:val="none" w:sz="0" w:space="0" w:color="auto"/>
                        <w:bottom w:val="none" w:sz="0" w:space="0" w:color="auto"/>
                        <w:right w:val="none" w:sz="0" w:space="0" w:color="auto"/>
                      </w:divBdr>
                      <w:divsChild>
                        <w:div w:id="606624872">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537739272">
      <w:bodyDiv w:val="1"/>
      <w:marLeft w:val="0"/>
      <w:marRight w:val="0"/>
      <w:marTop w:val="0"/>
      <w:marBottom w:val="0"/>
      <w:divBdr>
        <w:top w:val="none" w:sz="0" w:space="0" w:color="auto"/>
        <w:left w:val="none" w:sz="0" w:space="0" w:color="auto"/>
        <w:bottom w:val="none" w:sz="0" w:space="0" w:color="auto"/>
        <w:right w:val="none" w:sz="0" w:space="0" w:color="auto"/>
      </w:divBdr>
    </w:div>
    <w:div w:id="839201740">
      <w:bodyDiv w:val="1"/>
      <w:marLeft w:val="0"/>
      <w:marRight w:val="0"/>
      <w:marTop w:val="0"/>
      <w:marBottom w:val="0"/>
      <w:divBdr>
        <w:top w:val="none" w:sz="0" w:space="0" w:color="auto"/>
        <w:left w:val="none" w:sz="0" w:space="0" w:color="auto"/>
        <w:bottom w:val="none" w:sz="0" w:space="0" w:color="auto"/>
        <w:right w:val="none" w:sz="0" w:space="0" w:color="auto"/>
      </w:divBdr>
      <w:divsChild>
        <w:div w:id="1826623353">
          <w:marLeft w:val="0"/>
          <w:marRight w:val="0"/>
          <w:marTop w:val="0"/>
          <w:marBottom w:val="0"/>
          <w:divBdr>
            <w:top w:val="none" w:sz="0" w:space="0" w:color="auto"/>
            <w:left w:val="none" w:sz="0" w:space="0" w:color="auto"/>
            <w:bottom w:val="none" w:sz="0" w:space="0" w:color="auto"/>
            <w:right w:val="none" w:sz="0" w:space="0" w:color="auto"/>
          </w:divBdr>
          <w:divsChild>
            <w:div w:id="807820821">
              <w:marLeft w:val="0"/>
              <w:marRight w:val="0"/>
              <w:marTop w:val="0"/>
              <w:marBottom w:val="0"/>
              <w:divBdr>
                <w:top w:val="none" w:sz="0" w:space="0" w:color="auto"/>
                <w:left w:val="none" w:sz="0" w:space="0" w:color="auto"/>
                <w:bottom w:val="none" w:sz="0" w:space="0" w:color="auto"/>
                <w:right w:val="none" w:sz="0" w:space="0" w:color="auto"/>
              </w:divBdr>
              <w:divsChild>
                <w:div w:id="1974365606">
                  <w:marLeft w:val="0"/>
                  <w:marRight w:val="0"/>
                  <w:marTop w:val="0"/>
                  <w:marBottom w:val="0"/>
                  <w:divBdr>
                    <w:top w:val="none" w:sz="0" w:space="0" w:color="auto"/>
                    <w:left w:val="none" w:sz="0" w:space="0" w:color="auto"/>
                    <w:bottom w:val="none" w:sz="0" w:space="0" w:color="auto"/>
                    <w:right w:val="none" w:sz="0" w:space="0" w:color="auto"/>
                  </w:divBdr>
                  <w:divsChild>
                    <w:div w:id="1007099852">
                      <w:marLeft w:val="0"/>
                      <w:marRight w:val="0"/>
                      <w:marTop w:val="0"/>
                      <w:marBottom w:val="0"/>
                      <w:divBdr>
                        <w:top w:val="none" w:sz="0" w:space="0" w:color="auto"/>
                        <w:left w:val="none" w:sz="0" w:space="0" w:color="auto"/>
                        <w:bottom w:val="none" w:sz="0" w:space="0" w:color="auto"/>
                        <w:right w:val="none" w:sz="0" w:space="0" w:color="auto"/>
                      </w:divBdr>
                      <w:divsChild>
                        <w:div w:id="1772357200">
                          <w:marLeft w:val="0"/>
                          <w:marRight w:val="0"/>
                          <w:marTop w:val="0"/>
                          <w:marBottom w:val="0"/>
                          <w:divBdr>
                            <w:top w:val="none" w:sz="0" w:space="0" w:color="auto"/>
                            <w:left w:val="none" w:sz="0" w:space="0" w:color="auto"/>
                            <w:bottom w:val="none" w:sz="0" w:space="0" w:color="auto"/>
                            <w:right w:val="none" w:sz="0" w:space="0" w:color="auto"/>
                          </w:divBdr>
                          <w:divsChild>
                            <w:div w:id="456605433">
                              <w:marLeft w:val="0"/>
                              <w:marRight w:val="0"/>
                              <w:marTop w:val="0"/>
                              <w:marBottom w:val="0"/>
                              <w:divBdr>
                                <w:top w:val="none" w:sz="0" w:space="0" w:color="auto"/>
                                <w:left w:val="none" w:sz="0" w:space="0" w:color="auto"/>
                                <w:bottom w:val="none" w:sz="0" w:space="0" w:color="auto"/>
                                <w:right w:val="none" w:sz="0" w:space="0" w:color="auto"/>
                              </w:divBdr>
                              <w:divsChild>
                                <w:div w:id="1435250118">
                                  <w:marLeft w:val="0"/>
                                  <w:marRight w:val="0"/>
                                  <w:marTop w:val="0"/>
                                  <w:marBottom w:val="0"/>
                                  <w:divBdr>
                                    <w:top w:val="none" w:sz="0" w:space="0" w:color="auto"/>
                                    <w:left w:val="none" w:sz="0" w:space="0" w:color="auto"/>
                                    <w:bottom w:val="none" w:sz="0" w:space="0" w:color="auto"/>
                                    <w:right w:val="none" w:sz="0" w:space="0" w:color="auto"/>
                                  </w:divBdr>
                                  <w:divsChild>
                                    <w:div w:id="2077700779">
                                      <w:marLeft w:val="0"/>
                                      <w:marRight w:val="0"/>
                                      <w:marTop w:val="0"/>
                                      <w:marBottom w:val="0"/>
                                      <w:divBdr>
                                        <w:top w:val="none" w:sz="0" w:space="0" w:color="auto"/>
                                        <w:left w:val="none" w:sz="0" w:space="0" w:color="auto"/>
                                        <w:bottom w:val="none" w:sz="0" w:space="0" w:color="auto"/>
                                        <w:right w:val="none" w:sz="0" w:space="0" w:color="auto"/>
                                      </w:divBdr>
                                      <w:divsChild>
                                        <w:div w:id="13193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05359">
      <w:bodyDiv w:val="1"/>
      <w:marLeft w:val="0"/>
      <w:marRight w:val="0"/>
      <w:marTop w:val="0"/>
      <w:marBottom w:val="0"/>
      <w:divBdr>
        <w:top w:val="none" w:sz="0" w:space="0" w:color="auto"/>
        <w:left w:val="none" w:sz="0" w:space="0" w:color="auto"/>
        <w:bottom w:val="none" w:sz="0" w:space="0" w:color="auto"/>
        <w:right w:val="none" w:sz="0" w:space="0" w:color="auto"/>
      </w:divBdr>
      <w:divsChild>
        <w:div w:id="155456568">
          <w:marLeft w:val="0"/>
          <w:marRight w:val="0"/>
          <w:marTop w:val="0"/>
          <w:marBottom w:val="0"/>
          <w:divBdr>
            <w:top w:val="none" w:sz="0" w:space="0" w:color="auto"/>
            <w:left w:val="none" w:sz="0" w:space="0" w:color="auto"/>
            <w:bottom w:val="none" w:sz="0" w:space="0" w:color="auto"/>
            <w:right w:val="none" w:sz="0" w:space="0" w:color="auto"/>
          </w:divBdr>
          <w:divsChild>
            <w:div w:id="833380155">
              <w:marLeft w:val="0"/>
              <w:marRight w:val="0"/>
              <w:marTop w:val="0"/>
              <w:marBottom w:val="0"/>
              <w:divBdr>
                <w:top w:val="none" w:sz="0" w:space="0" w:color="auto"/>
                <w:left w:val="single" w:sz="6" w:space="0" w:color="F1CD9A"/>
                <w:bottom w:val="none" w:sz="0" w:space="0" w:color="auto"/>
                <w:right w:val="none" w:sz="0" w:space="0" w:color="auto"/>
              </w:divBdr>
              <w:divsChild>
                <w:div w:id="1281181525">
                  <w:marLeft w:val="450"/>
                  <w:marRight w:val="0"/>
                  <w:marTop w:val="300"/>
                  <w:marBottom w:val="0"/>
                  <w:divBdr>
                    <w:top w:val="none" w:sz="0" w:space="0" w:color="auto"/>
                    <w:left w:val="none" w:sz="0" w:space="0" w:color="auto"/>
                    <w:bottom w:val="none" w:sz="0" w:space="0" w:color="auto"/>
                    <w:right w:val="none" w:sz="0" w:space="0" w:color="auto"/>
                  </w:divBdr>
                  <w:divsChild>
                    <w:div w:id="1354762963">
                      <w:marLeft w:val="0"/>
                      <w:marRight w:val="0"/>
                      <w:marTop w:val="0"/>
                      <w:marBottom w:val="0"/>
                      <w:divBdr>
                        <w:top w:val="none" w:sz="0" w:space="0" w:color="auto"/>
                        <w:left w:val="none" w:sz="0" w:space="0" w:color="auto"/>
                        <w:bottom w:val="none" w:sz="0" w:space="0" w:color="auto"/>
                        <w:right w:val="none" w:sz="0" w:space="0" w:color="auto"/>
                      </w:divBdr>
                      <w:divsChild>
                        <w:div w:id="906468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194805878">
      <w:bodyDiv w:val="1"/>
      <w:marLeft w:val="0"/>
      <w:marRight w:val="0"/>
      <w:marTop w:val="0"/>
      <w:marBottom w:val="0"/>
      <w:divBdr>
        <w:top w:val="none" w:sz="0" w:space="0" w:color="auto"/>
        <w:left w:val="none" w:sz="0" w:space="0" w:color="auto"/>
        <w:bottom w:val="none" w:sz="0" w:space="0" w:color="auto"/>
        <w:right w:val="none" w:sz="0" w:space="0" w:color="auto"/>
      </w:divBdr>
    </w:div>
    <w:div w:id="1421682750">
      <w:bodyDiv w:val="1"/>
      <w:marLeft w:val="0"/>
      <w:marRight w:val="0"/>
      <w:marTop w:val="0"/>
      <w:marBottom w:val="0"/>
      <w:divBdr>
        <w:top w:val="none" w:sz="0" w:space="0" w:color="auto"/>
        <w:left w:val="none" w:sz="0" w:space="0" w:color="auto"/>
        <w:bottom w:val="none" w:sz="0" w:space="0" w:color="auto"/>
        <w:right w:val="none" w:sz="0" w:space="0" w:color="auto"/>
      </w:divBdr>
      <w:divsChild>
        <w:div w:id="1481533990">
          <w:marLeft w:val="0"/>
          <w:marRight w:val="0"/>
          <w:marTop w:val="0"/>
          <w:marBottom w:val="0"/>
          <w:divBdr>
            <w:top w:val="none" w:sz="0" w:space="0" w:color="auto"/>
            <w:left w:val="none" w:sz="0" w:space="0" w:color="auto"/>
            <w:bottom w:val="none" w:sz="0" w:space="0" w:color="auto"/>
            <w:right w:val="none" w:sz="0" w:space="0" w:color="auto"/>
          </w:divBdr>
          <w:divsChild>
            <w:div w:id="2124684816">
              <w:marLeft w:val="0"/>
              <w:marRight w:val="0"/>
              <w:marTop w:val="0"/>
              <w:marBottom w:val="0"/>
              <w:divBdr>
                <w:top w:val="none" w:sz="0" w:space="0" w:color="auto"/>
                <w:left w:val="single" w:sz="6" w:space="0" w:color="F1CD9A"/>
                <w:bottom w:val="none" w:sz="0" w:space="0" w:color="auto"/>
                <w:right w:val="none" w:sz="0" w:space="0" w:color="auto"/>
              </w:divBdr>
              <w:divsChild>
                <w:div w:id="1708986739">
                  <w:marLeft w:val="450"/>
                  <w:marRight w:val="0"/>
                  <w:marTop w:val="300"/>
                  <w:marBottom w:val="0"/>
                  <w:divBdr>
                    <w:top w:val="none" w:sz="0" w:space="0" w:color="auto"/>
                    <w:left w:val="none" w:sz="0" w:space="0" w:color="auto"/>
                    <w:bottom w:val="none" w:sz="0" w:space="0" w:color="auto"/>
                    <w:right w:val="none" w:sz="0" w:space="0" w:color="auto"/>
                  </w:divBdr>
                  <w:divsChild>
                    <w:div w:id="1966806764">
                      <w:marLeft w:val="0"/>
                      <w:marRight w:val="0"/>
                      <w:marTop w:val="0"/>
                      <w:marBottom w:val="0"/>
                      <w:divBdr>
                        <w:top w:val="none" w:sz="0" w:space="0" w:color="auto"/>
                        <w:left w:val="none" w:sz="0" w:space="0" w:color="auto"/>
                        <w:bottom w:val="none" w:sz="0" w:space="0" w:color="auto"/>
                        <w:right w:val="none" w:sz="0" w:space="0" w:color="auto"/>
                      </w:divBdr>
                      <w:divsChild>
                        <w:div w:id="1369717610">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443453957">
      <w:bodyDiv w:val="1"/>
      <w:marLeft w:val="0"/>
      <w:marRight w:val="0"/>
      <w:marTop w:val="0"/>
      <w:marBottom w:val="0"/>
      <w:divBdr>
        <w:top w:val="none" w:sz="0" w:space="0" w:color="auto"/>
        <w:left w:val="none" w:sz="0" w:space="0" w:color="auto"/>
        <w:bottom w:val="none" w:sz="0" w:space="0" w:color="auto"/>
        <w:right w:val="none" w:sz="0" w:space="0" w:color="auto"/>
      </w:divBdr>
    </w:div>
    <w:div w:id="1760522077">
      <w:bodyDiv w:val="1"/>
      <w:marLeft w:val="0"/>
      <w:marRight w:val="0"/>
      <w:marTop w:val="0"/>
      <w:marBottom w:val="0"/>
      <w:divBdr>
        <w:top w:val="none" w:sz="0" w:space="0" w:color="auto"/>
        <w:left w:val="none" w:sz="0" w:space="0" w:color="auto"/>
        <w:bottom w:val="none" w:sz="0" w:space="0" w:color="auto"/>
        <w:right w:val="none" w:sz="0" w:space="0" w:color="auto"/>
      </w:divBdr>
    </w:div>
    <w:div w:id="1980917793">
      <w:bodyDiv w:val="1"/>
      <w:marLeft w:val="0"/>
      <w:marRight w:val="0"/>
      <w:marTop w:val="0"/>
      <w:marBottom w:val="0"/>
      <w:divBdr>
        <w:top w:val="none" w:sz="0" w:space="0" w:color="auto"/>
        <w:left w:val="none" w:sz="0" w:space="0" w:color="auto"/>
        <w:bottom w:val="none" w:sz="0" w:space="0" w:color="auto"/>
        <w:right w:val="none" w:sz="0" w:space="0" w:color="auto"/>
      </w:divBdr>
      <w:divsChild>
        <w:div w:id="1797871171">
          <w:marLeft w:val="0"/>
          <w:marRight w:val="0"/>
          <w:marTop w:val="0"/>
          <w:marBottom w:val="0"/>
          <w:divBdr>
            <w:top w:val="none" w:sz="0" w:space="0" w:color="auto"/>
            <w:left w:val="none" w:sz="0" w:space="0" w:color="auto"/>
            <w:bottom w:val="none" w:sz="0" w:space="0" w:color="auto"/>
            <w:right w:val="none" w:sz="0" w:space="0" w:color="auto"/>
          </w:divBdr>
          <w:divsChild>
            <w:div w:id="1966345760">
              <w:marLeft w:val="0"/>
              <w:marRight w:val="0"/>
              <w:marTop w:val="0"/>
              <w:marBottom w:val="0"/>
              <w:divBdr>
                <w:top w:val="none" w:sz="0" w:space="0" w:color="auto"/>
                <w:left w:val="none" w:sz="0" w:space="0" w:color="auto"/>
                <w:bottom w:val="none" w:sz="0" w:space="0" w:color="auto"/>
                <w:right w:val="none" w:sz="0" w:space="0" w:color="auto"/>
              </w:divBdr>
              <w:divsChild>
                <w:div w:id="42684298">
                  <w:marLeft w:val="0"/>
                  <w:marRight w:val="0"/>
                  <w:marTop w:val="0"/>
                  <w:marBottom w:val="0"/>
                  <w:divBdr>
                    <w:top w:val="none" w:sz="0" w:space="0" w:color="auto"/>
                    <w:left w:val="none" w:sz="0" w:space="0" w:color="auto"/>
                    <w:bottom w:val="none" w:sz="0" w:space="0" w:color="auto"/>
                    <w:right w:val="none" w:sz="0" w:space="0" w:color="auto"/>
                  </w:divBdr>
                  <w:divsChild>
                    <w:div w:id="1177501921">
                      <w:marLeft w:val="0"/>
                      <w:marRight w:val="0"/>
                      <w:marTop w:val="0"/>
                      <w:marBottom w:val="0"/>
                      <w:divBdr>
                        <w:top w:val="none" w:sz="0" w:space="0" w:color="auto"/>
                        <w:left w:val="none" w:sz="0" w:space="0" w:color="auto"/>
                        <w:bottom w:val="none" w:sz="0" w:space="0" w:color="auto"/>
                        <w:right w:val="none" w:sz="0" w:space="0" w:color="auto"/>
                      </w:divBdr>
                      <w:divsChild>
                        <w:div w:id="1587954638">
                          <w:marLeft w:val="0"/>
                          <w:marRight w:val="0"/>
                          <w:marTop w:val="0"/>
                          <w:marBottom w:val="0"/>
                          <w:divBdr>
                            <w:top w:val="none" w:sz="0" w:space="0" w:color="auto"/>
                            <w:left w:val="none" w:sz="0" w:space="0" w:color="auto"/>
                            <w:bottom w:val="none" w:sz="0" w:space="0" w:color="auto"/>
                            <w:right w:val="none" w:sz="0" w:space="0" w:color="auto"/>
                          </w:divBdr>
                          <w:divsChild>
                            <w:div w:id="2132817326">
                              <w:marLeft w:val="0"/>
                              <w:marRight w:val="0"/>
                              <w:marTop w:val="0"/>
                              <w:marBottom w:val="0"/>
                              <w:divBdr>
                                <w:top w:val="none" w:sz="0" w:space="0" w:color="auto"/>
                                <w:left w:val="none" w:sz="0" w:space="0" w:color="auto"/>
                                <w:bottom w:val="none" w:sz="0" w:space="0" w:color="auto"/>
                                <w:right w:val="none" w:sz="0" w:space="0" w:color="auto"/>
                              </w:divBdr>
                              <w:divsChild>
                                <w:div w:id="222838268">
                                  <w:marLeft w:val="0"/>
                                  <w:marRight w:val="0"/>
                                  <w:marTop w:val="0"/>
                                  <w:marBottom w:val="0"/>
                                  <w:divBdr>
                                    <w:top w:val="none" w:sz="0" w:space="0" w:color="auto"/>
                                    <w:left w:val="none" w:sz="0" w:space="0" w:color="auto"/>
                                    <w:bottom w:val="none" w:sz="0" w:space="0" w:color="auto"/>
                                    <w:right w:val="none" w:sz="0" w:space="0" w:color="auto"/>
                                  </w:divBdr>
                                  <w:divsChild>
                                    <w:div w:id="1516068838">
                                      <w:marLeft w:val="0"/>
                                      <w:marRight w:val="0"/>
                                      <w:marTop w:val="0"/>
                                      <w:marBottom w:val="0"/>
                                      <w:divBdr>
                                        <w:top w:val="none" w:sz="0" w:space="0" w:color="auto"/>
                                        <w:left w:val="none" w:sz="0" w:space="0" w:color="auto"/>
                                        <w:bottom w:val="none" w:sz="0" w:space="0" w:color="auto"/>
                                        <w:right w:val="none" w:sz="0" w:space="0" w:color="auto"/>
                                      </w:divBdr>
                                      <w:divsChild>
                                        <w:div w:id="1126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kufstein.com/" TargetMode="External"/><Relationship Id="rId13" Type="http://schemas.openxmlformats.org/officeDocument/2006/relationships/hyperlink" Target="http://www.zierercom.com" TargetMode="External"/><Relationship Id="rId3" Type="http://schemas.openxmlformats.org/officeDocument/2006/relationships/settings" Target="settings.xml"/><Relationship Id="rId7" Type="http://schemas.openxmlformats.org/officeDocument/2006/relationships/hyperlink" Target="https://www.dropbox.com/sh/yxtvzpsxuk8x2f7/AAAEVCaFGyfnrObAYhYsmr5Oa?dl=0" TargetMode="External"/><Relationship Id="rId12" Type="http://schemas.openxmlformats.org/officeDocument/2006/relationships/hyperlink" Target="mailto:caroline.harsch@ziererc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tte.zierer@ziererco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ufstein.com" TargetMode="External"/><Relationship Id="rId4" Type="http://schemas.openxmlformats.org/officeDocument/2006/relationships/webSettings" Target="webSettings.xml"/><Relationship Id="rId9" Type="http://schemas.openxmlformats.org/officeDocument/2006/relationships/hyperlink" Target="http://www.kufste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2</cp:revision>
  <cp:lastPrinted>2017-02-15T16:12:00Z</cp:lastPrinted>
  <dcterms:created xsi:type="dcterms:W3CDTF">2017-07-18T09:29:00Z</dcterms:created>
  <dcterms:modified xsi:type="dcterms:W3CDTF">2017-07-18T09:29:00Z</dcterms:modified>
</cp:coreProperties>
</file>