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BD5AE95" w14:textId="61631114" w:rsidR="00012A29" w:rsidRPr="002E2B6B" w:rsidRDefault="00012A29" w:rsidP="00BE11B4">
      <w:pPr>
        <w:jc w:val="left"/>
        <w:rPr>
          <w:rFonts w:ascii="Century Gothic" w:hAnsi="Century Gothic" w:cs="Tahoma"/>
          <w:b/>
        </w:rPr>
      </w:pPr>
      <w:r w:rsidRPr="002E2B6B">
        <w:rPr>
          <w:rFonts w:ascii="Century Gothic" w:hAnsi="Century Gothic" w:cs="Tahoma"/>
          <w:b/>
        </w:rPr>
        <w:tab/>
      </w:r>
      <w:r w:rsidRPr="002E2B6B">
        <w:rPr>
          <w:rFonts w:ascii="Century Gothic" w:hAnsi="Century Gothic" w:cs="Tahoma"/>
          <w:b/>
        </w:rPr>
        <w:tab/>
      </w:r>
      <w:r w:rsidR="00865E65" w:rsidRPr="002E2B6B">
        <w:rPr>
          <w:rFonts w:ascii="Century Gothic" w:hAnsi="Century Gothic" w:cs="Tahoma"/>
          <w:b/>
          <w:noProof/>
        </w:rPr>
        <w:drawing>
          <wp:inline distT="0" distB="0" distL="0" distR="0" wp14:anchorId="1DCAD30B" wp14:editId="76F64933">
            <wp:extent cx="3956685" cy="1078865"/>
            <wp:effectExtent l="0" t="0" r="0" b="0"/>
            <wp:docPr id="109505688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6685" cy="1078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2E2B6B">
        <w:rPr>
          <w:rFonts w:ascii="Century Gothic" w:hAnsi="Century Gothic" w:cs="Tahoma"/>
          <w:b/>
        </w:rPr>
        <w:tab/>
      </w:r>
      <w:r w:rsidRPr="002E2B6B">
        <w:rPr>
          <w:rFonts w:ascii="Century Gothic" w:hAnsi="Century Gothic" w:cs="Tahoma"/>
          <w:b/>
        </w:rPr>
        <w:tab/>
      </w:r>
      <w:r w:rsidRPr="002E2B6B">
        <w:rPr>
          <w:rFonts w:ascii="Century Gothic" w:hAnsi="Century Gothic" w:cs="Tahoma"/>
          <w:b/>
        </w:rPr>
        <w:tab/>
      </w:r>
    </w:p>
    <w:p w14:paraId="4F978144" w14:textId="77777777" w:rsidR="00012A29" w:rsidRPr="002E2B6B" w:rsidRDefault="00012A29" w:rsidP="00BE11B4">
      <w:pPr>
        <w:jc w:val="left"/>
        <w:rPr>
          <w:rFonts w:ascii="Century Gothic" w:hAnsi="Century Gothic" w:cs="Tahoma"/>
          <w:b/>
        </w:rPr>
      </w:pPr>
    </w:p>
    <w:p w14:paraId="078E989A" w14:textId="4B4A4DD7" w:rsidR="00EC20EF" w:rsidRPr="00AF5A0E" w:rsidRDefault="000E11DD" w:rsidP="000E11DD">
      <w:pPr>
        <w:spacing w:before="100" w:beforeAutospacing="1" w:after="100" w:afterAutospacing="1"/>
        <w:rPr>
          <w:rFonts w:ascii="Tahoma" w:eastAsia="Times New Roman" w:hAnsi="Tahoma" w:cs="Tahoma"/>
          <w:b/>
          <w:bCs/>
          <w:lang w:eastAsia="de-DE"/>
        </w:rPr>
      </w:pPr>
      <w:r w:rsidRPr="00E35A6D">
        <w:rPr>
          <w:rFonts w:ascii="Century Gothic" w:eastAsia="Times New Roman" w:hAnsi="Century Gothic" w:cs="Tahoma"/>
          <w:b/>
          <w:bCs/>
          <w:sz w:val="32"/>
          <w:szCs w:val="32"/>
          <w:lang w:eastAsia="de-DE"/>
        </w:rPr>
        <w:t xml:space="preserve"> </w:t>
      </w:r>
      <w:r w:rsidR="009E7ADB" w:rsidRPr="00AF5A0E">
        <w:rPr>
          <w:rFonts w:ascii="Tahoma" w:eastAsia="Times New Roman" w:hAnsi="Tahoma" w:cs="Tahoma"/>
          <w:b/>
          <w:bCs/>
          <w:lang w:eastAsia="de-DE"/>
        </w:rPr>
        <w:t xml:space="preserve">Esperienze gourmet: </w:t>
      </w:r>
      <w:r w:rsidR="00EC20EF" w:rsidRPr="00AF5A0E">
        <w:rPr>
          <w:rFonts w:ascii="Tahoma" w:eastAsia="Times New Roman" w:hAnsi="Tahoma" w:cs="Tahoma"/>
          <w:b/>
          <w:bCs/>
          <w:lang w:eastAsia="de-DE"/>
        </w:rPr>
        <w:t xml:space="preserve">6 POSTI </w:t>
      </w:r>
      <w:r w:rsidR="00E35A6D" w:rsidRPr="00AF5A0E">
        <w:rPr>
          <w:rFonts w:ascii="Tahoma" w:eastAsia="Times New Roman" w:hAnsi="Tahoma" w:cs="Tahoma"/>
          <w:b/>
          <w:bCs/>
          <w:lang w:eastAsia="de-DE"/>
        </w:rPr>
        <w:t>I</w:t>
      </w:r>
      <w:r w:rsidR="009E7ADB" w:rsidRPr="00AF5A0E">
        <w:rPr>
          <w:rFonts w:ascii="Tahoma" w:eastAsia="Times New Roman" w:hAnsi="Tahoma" w:cs="Tahoma"/>
          <w:b/>
          <w:bCs/>
          <w:lang w:eastAsia="de-DE"/>
        </w:rPr>
        <w:t xml:space="preserve">nsoliti dove gustare le specialità più prelibate </w:t>
      </w:r>
    </w:p>
    <w:p w14:paraId="78FC22A8" w14:textId="4A7EC92D" w:rsidR="009E7ADB" w:rsidRPr="00AF5A0E" w:rsidRDefault="00AF5D8A" w:rsidP="001B645F">
      <w:pPr>
        <w:spacing w:before="100" w:beforeAutospacing="1" w:after="100" w:afterAutospacing="1"/>
        <w:rPr>
          <w:rFonts w:ascii="Tahoma" w:eastAsia="Times New Roman" w:hAnsi="Tahoma" w:cs="Tahoma"/>
          <w:b/>
          <w:bCs/>
          <w:sz w:val="22"/>
          <w:szCs w:val="22"/>
          <w:lang w:eastAsia="de-DE"/>
        </w:rPr>
      </w:pPr>
      <w:r w:rsidRPr="00AF5A0E">
        <w:rPr>
          <w:rFonts w:ascii="Tahoma" w:eastAsia="Times New Roman" w:hAnsi="Tahoma" w:cs="Tahoma"/>
          <w:b/>
          <w:bCs/>
          <w:sz w:val="22"/>
          <w:szCs w:val="22"/>
          <w:lang w:eastAsia="de-DE"/>
        </w:rPr>
        <w:t>D</w:t>
      </w:r>
      <w:r w:rsidR="00E35A6D" w:rsidRPr="00AF5A0E">
        <w:rPr>
          <w:rFonts w:ascii="Tahoma" w:eastAsia="Times New Roman" w:hAnsi="Tahoma" w:cs="Tahoma"/>
          <w:b/>
          <w:bCs/>
          <w:sz w:val="22"/>
          <w:szCs w:val="22"/>
          <w:lang w:eastAsia="de-DE"/>
        </w:rPr>
        <w:t xml:space="preserve">al ristornate </w:t>
      </w:r>
      <w:r w:rsidR="00E35A6D" w:rsidRPr="00AF5A0E">
        <w:rPr>
          <w:rFonts w:ascii="Tahoma" w:eastAsia="Times New Roman" w:hAnsi="Tahoma" w:cs="Tahoma"/>
          <w:b/>
          <w:bCs/>
          <w:i/>
          <w:iCs/>
          <w:sz w:val="22"/>
          <w:szCs w:val="22"/>
          <w:lang w:eastAsia="de-DE"/>
        </w:rPr>
        <w:t>Blaue Quelle</w:t>
      </w:r>
      <w:r w:rsidRPr="00AF5A0E">
        <w:rPr>
          <w:rFonts w:ascii="Tahoma" w:eastAsia="Times New Roman" w:hAnsi="Tahoma" w:cs="Tahoma"/>
          <w:b/>
          <w:bCs/>
          <w:sz w:val="22"/>
          <w:szCs w:val="22"/>
          <w:lang w:eastAsia="de-DE"/>
        </w:rPr>
        <w:t>,</w:t>
      </w:r>
      <w:r w:rsidR="00E35A6D" w:rsidRPr="00AF5A0E">
        <w:rPr>
          <w:rFonts w:ascii="Tahoma" w:eastAsia="Times New Roman" w:hAnsi="Tahoma" w:cs="Tahoma"/>
          <w:b/>
          <w:bCs/>
          <w:sz w:val="22"/>
          <w:szCs w:val="22"/>
          <w:lang w:eastAsia="de-DE"/>
        </w:rPr>
        <w:t xml:space="preserve"> affacciato sulla fonte misteriosa che produce 1500 litri d’acqua </w:t>
      </w:r>
      <w:r w:rsidRPr="00AF5A0E">
        <w:rPr>
          <w:rFonts w:ascii="Tahoma" w:eastAsia="Times New Roman" w:hAnsi="Tahoma" w:cs="Tahoma"/>
          <w:b/>
          <w:bCs/>
          <w:sz w:val="22"/>
          <w:szCs w:val="22"/>
          <w:lang w:eastAsia="de-DE"/>
        </w:rPr>
        <w:t xml:space="preserve">potabile </w:t>
      </w:r>
      <w:r w:rsidR="00E35A6D" w:rsidRPr="00AF5A0E">
        <w:rPr>
          <w:rFonts w:ascii="Tahoma" w:eastAsia="Times New Roman" w:hAnsi="Tahoma" w:cs="Tahoma"/>
          <w:b/>
          <w:bCs/>
          <w:sz w:val="22"/>
          <w:szCs w:val="22"/>
          <w:lang w:eastAsia="de-DE"/>
        </w:rPr>
        <w:t>al minuto</w:t>
      </w:r>
      <w:r w:rsidR="009E7ADB" w:rsidRPr="00AF5A0E">
        <w:rPr>
          <w:rFonts w:ascii="Tahoma" w:eastAsia="Times New Roman" w:hAnsi="Tahoma" w:cs="Tahoma"/>
          <w:b/>
          <w:bCs/>
          <w:sz w:val="22"/>
          <w:szCs w:val="22"/>
          <w:lang w:eastAsia="de-DE"/>
        </w:rPr>
        <w:t>,</w:t>
      </w:r>
      <w:r w:rsidRPr="00AF5A0E">
        <w:rPr>
          <w:rFonts w:ascii="Tahoma" w:eastAsia="Times New Roman" w:hAnsi="Tahoma" w:cs="Tahoma"/>
          <w:b/>
          <w:bCs/>
          <w:sz w:val="22"/>
          <w:szCs w:val="22"/>
          <w:lang w:eastAsia="de-DE"/>
        </w:rPr>
        <w:t xml:space="preserve"> </w:t>
      </w:r>
      <w:r w:rsidR="00E35A6D" w:rsidRPr="00AF5A0E">
        <w:rPr>
          <w:rFonts w:ascii="Tahoma" w:eastAsia="Times New Roman" w:hAnsi="Tahoma" w:cs="Tahoma"/>
          <w:b/>
          <w:bCs/>
          <w:sz w:val="22"/>
          <w:szCs w:val="22"/>
          <w:lang w:eastAsia="de-DE"/>
        </w:rPr>
        <w:t xml:space="preserve">al </w:t>
      </w:r>
      <w:r w:rsidR="00E35A6D" w:rsidRPr="00AF5A0E">
        <w:rPr>
          <w:rFonts w:ascii="Tahoma" w:eastAsia="Times New Roman" w:hAnsi="Tahoma" w:cs="Tahoma"/>
          <w:b/>
          <w:bCs/>
          <w:i/>
          <w:iCs/>
          <w:sz w:val="22"/>
          <w:szCs w:val="22"/>
          <w:lang w:eastAsia="de-DE"/>
        </w:rPr>
        <w:t>Gin Tapas Atelier</w:t>
      </w:r>
      <w:r w:rsidR="00E35A6D" w:rsidRPr="00AF5A0E">
        <w:rPr>
          <w:rFonts w:ascii="Tahoma" w:eastAsia="Times New Roman" w:hAnsi="Tahoma" w:cs="Tahoma"/>
          <w:b/>
          <w:bCs/>
          <w:sz w:val="22"/>
          <w:szCs w:val="22"/>
          <w:lang w:eastAsia="de-DE"/>
        </w:rPr>
        <w:t xml:space="preserve"> dove ognuno può creare il proprio gin</w:t>
      </w:r>
      <w:r w:rsidR="009E7ADB" w:rsidRPr="00AF5A0E">
        <w:rPr>
          <w:rFonts w:ascii="Tahoma" w:eastAsia="Times New Roman" w:hAnsi="Tahoma" w:cs="Tahoma"/>
          <w:b/>
          <w:bCs/>
          <w:sz w:val="22"/>
          <w:szCs w:val="22"/>
          <w:lang w:eastAsia="de-DE"/>
        </w:rPr>
        <w:t xml:space="preserve">. E poi </w:t>
      </w:r>
      <w:r w:rsidR="00E35A6D" w:rsidRPr="00AF5A0E">
        <w:rPr>
          <w:rFonts w:ascii="Tahoma" w:eastAsia="Times New Roman" w:hAnsi="Tahoma" w:cs="Tahoma"/>
          <w:b/>
          <w:bCs/>
          <w:sz w:val="22"/>
          <w:szCs w:val="22"/>
          <w:lang w:eastAsia="de-DE"/>
        </w:rPr>
        <w:t>da</w:t>
      </w:r>
      <w:r w:rsidR="001B645F" w:rsidRPr="00AF5A0E">
        <w:rPr>
          <w:rFonts w:ascii="Tahoma" w:eastAsia="Times New Roman" w:hAnsi="Tahoma" w:cs="Tahoma"/>
          <w:b/>
          <w:bCs/>
          <w:sz w:val="22"/>
          <w:szCs w:val="22"/>
          <w:lang w:eastAsia="de-DE"/>
        </w:rPr>
        <w:t xml:space="preserve"> </w:t>
      </w:r>
      <w:proofErr w:type="spellStart"/>
      <w:r w:rsidR="00E35A6D" w:rsidRPr="00AF5A0E">
        <w:rPr>
          <w:rFonts w:ascii="Tahoma" w:eastAsia="Times New Roman" w:hAnsi="Tahoma" w:cs="Tahoma"/>
          <w:b/>
          <w:bCs/>
          <w:i/>
          <w:iCs/>
          <w:sz w:val="22"/>
          <w:szCs w:val="22"/>
          <w:lang w:eastAsia="de-DE"/>
        </w:rPr>
        <w:t>Stollen</w:t>
      </w:r>
      <w:proofErr w:type="spellEnd"/>
      <w:r w:rsidR="00E35A6D" w:rsidRPr="00AF5A0E">
        <w:rPr>
          <w:rFonts w:ascii="Tahoma" w:eastAsia="Times New Roman" w:hAnsi="Tahoma" w:cs="Tahoma"/>
          <w:b/>
          <w:bCs/>
          <w:sz w:val="22"/>
          <w:szCs w:val="22"/>
          <w:lang w:eastAsia="de-DE"/>
        </w:rPr>
        <w:t xml:space="preserve"> incastonato in una grotta naturale all’atmosfera ariosa e raffinata </w:t>
      </w:r>
      <w:r w:rsidR="001B645F" w:rsidRPr="00AF5A0E">
        <w:rPr>
          <w:rFonts w:ascii="Tahoma" w:eastAsia="Times New Roman" w:hAnsi="Tahoma" w:cs="Tahoma"/>
          <w:b/>
          <w:bCs/>
          <w:sz w:val="22"/>
          <w:szCs w:val="22"/>
          <w:lang w:eastAsia="de-DE"/>
        </w:rPr>
        <w:t>dell’</w:t>
      </w:r>
      <w:proofErr w:type="spellStart"/>
      <w:r w:rsidR="000D1279" w:rsidRPr="00AF5A0E">
        <w:rPr>
          <w:rFonts w:ascii="Tahoma" w:eastAsia="Times New Roman" w:hAnsi="Tahoma" w:cs="Tahoma"/>
          <w:b/>
          <w:bCs/>
          <w:i/>
          <w:iCs/>
          <w:sz w:val="22"/>
          <w:szCs w:val="22"/>
          <w:lang w:eastAsia="de-DE"/>
        </w:rPr>
        <w:t>Unterwirt</w:t>
      </w:r>
      <w:proofErr w:type="spellEnd"/>
      <w:r w:rsidR="001B645F" w:rsidRPr="00AF5A0E">
        <w:rPr>
          <w:rFonts w:ascii="Tahoma" w:eastAsia="Times New Roman" w:hAnsi="Tahoma" w:cs="Tahoma"/>
          <w:b/>
          <w:bCs/>
          <w:sz w:val="22"/>
          <w:szCs w:val="22"/>
          <w:lang w:eastAsia="de-DE"/>
        </w:rPr>
        <w:t xml:space="preserve">, </w:t>
      </w:r>
      <w:r w:rsidR="00E35A6D" w:rsidRPr="00AF5A0E">
        <w:rPr>
          <w:rFonts w:ascii="Tahoma" w:eastAsia="Times New Roman" w:hAnsi="Tahoma" w:cs="Tahoma"/>
          <w:b/>
          <w:bCs/>
          <w:sz w:val="22"/>
          <w:szCs w:val="22"/>
          <w:lang w:eastAsia="de-DE"/>
        </w:rPr>
        <w:t xml:space="preserve">dall’informale </w:t>
      </w:r>
      <w:r w:rsidR="00EC20EF" w:rsidRPr="00AF5A0E">
        <w:rPr>
          <w:rFonts w:ascii="Tahoma" w:eastAsia="Times New Roman" w:hAnsi="Tahoma" w:cs="Tahoma"/>
          <w:b/>
          <w:bCs/>
          <w:i/>
          <w:iCs/>
          <w:sz w:val="22"/>
          <w:szCs w:val="22"/>
          <w:lang w:eastAsia="de-DE"/>
        </w:rPr>
        <w:t>Bierol</w:t>
      </w:r>
      <w:r w:rsidR="00E35A6D" w:rsidRPr="00AF5A0E">
        <w:rPr>
          <w:rFonts w:ascii="Tahoma" w:eastAsia="Times New Roman" w:hAnsi="Tahoma" w:cs="Tahoma"/>
          <w:b/>
          <w:bCs/>
          <w:sz w:val="22"/>
          <w:szCs w:val="22"/>
          <w:lang w:eastAsia="de-DE"/>
        </w:rPr>
        <w:t xml:space="preserve"> che produce birra artigianale</w:t>
      </w:r>
      <w:r w:rsidR="009E7ADB" w:rsidRPr="00AF5A0E">
        <w:rPr>
          <w:rFonts w:ascii="Tahoma" w:eastAsia="Times New Roman" w:hAnsi="Tahoma" w:cs="Tahoma"/>
          <w:b/>
          <w:bCs/>
          <w:sz w:val="22"/>
          <w:szCs w:val="22"/>
          <w:lang w:eastAsia="de-DE"/>
        </w:rPr>
        <w:t xml:space="preserve"> fino al</w:t>
      </w:r>
      <w:r w:rsidR="00E35A6D" w:rsidRPr="00AF5A0E">
        <w:rPr>
          <w:rFonts w:ascii="Tahoma" w:eastAsia="Times New Roman" w:hAnsi="Tahoma" w:cs="Tahoma"/>
          <w:b/>
          <w:bCs/>
          <w:sz w:val="22"/>
          <w:szCs w:val="22"/>
          <w:lang w:eastAsia="de-DE"/>
        </w:rPr>
        <w:t xml:space="preserve"> ristorante </w:t>
      </w:r>
      <w:proofErr w:type="spellStart"/>
      <w:r w:rsidR="00E35A6D" w:rsidRPr="00AF5A0E">
        <w:rPr>
          <w:rFonts w:ascii="Tahoma" w:eastAsia="Times New Roman" w:hAnsi="Tahoma" w:cs="Tahoma"/>
          <w:b/>
          <w:bCs/>
          <w:i/>
          <w:iCs/>
          <w:sz w:val="22"/>
          <w:szCs w:val="22"/>
          <w:lang w:eastAsia="de-DE"/>
        </w:rPr>
        <w:t>Festungswirtschaft</w:t>
      </w:r>
      <w:proofErr w:type="spellEnd"/>
      <w:r w:rsidR="001B645F" w:rsidRPr="00AF5A0E">
        <w:rPr>
          <w:rFonts w:ascii="Tahoma" w:eastAsia="Times New Roman" w:hAnsi="Tahoma" w:cs="Tahoma"/>
          <w:b/>
          <w:bCs/>
          <w:i/>
          <w:iCs/>
          <w:sz w:val="22"/>
          <w:szCs w:val="22"/>
          <w:lang w:eastAsia="de-DE"/>
        </w:rPr>
        <w:t>,</w:t>
      </w:r>
      <w:r w:rsidR="00E35A6D" w:rsidRPr="00AF5A0E">
        <w:rPr>
          <w:rFonts w:ascii="Tahoma" w:eastAsia="Times New Roman" w:hAnsi="Tahoma" w:cs="Tahoma"/>
          <w:b/>
          <w:bCs/>
          <w:i/>
          <w:iCs/>
          <w:sz w:val="22"/>
          <w:szCs w:val="22"/>
          <w:lang w:eastAsia="de-DE"/>
        </w:rPr>
        <w:t xml:space="preserve"> </w:t>
      </w:r>
      <w:r w:rsidR="00E35A6D" w:rsidRPr="00AF5A0E">
        <w:rPr>
          <w:rFonts w:ascii="Tahoma" w:eastAsia="Times New Roman" w:hAnsi="Tahoma" w:cs="Tahoma"/>
          <w:b/>
          <w:bCs/>
          <w:sz w:val="22"/>
          <w:szCs w:val="22"/>
          <w:lang w:eastAsia="de-DE"/>
        </w:rPr>
        <w:t>situato nel caratteristico antico cortile della fortezza</w:t>
      </w:r>
      <w:r w:rsidR="009E7ADB" w:rsidRPr="00AF5A0E">
        <w:rPr>
          <w:rFonts w:ascii="Tahoma" w:eastAsia="Times New Roman" w:hAnsi="Tahoma" w:cs="Tahoma"/>
          <w:b/>
          <w:bCs/>
          <w:sz w:val="22"/>
          <w:szCs w:val="22"/>
          <w:lang w:eastAsia="de-DE"/>
        </w:rPr>
        <w:t xml:space="preserve"> simbolo della città di Kufstein.</w:t>
      </w:r>
    </w:p>
    <w:p w14:paraId="341B4128" w14:textId="54A167B1" w:rsidR="00AF5D8A" w:rsidRPr="00AF5A0E" w:rsidRDefault="004B37C3" w:rsidP="004B37C3">
      <w:pPr>
        <w:spacing w:before="100" w:beforeAutospacing="1" w:after="100" w:afterAutospacing="1"/>
        <w:jc w:val="both"/>
        <w:rPr>
          <w:rFonts w:ascii="Tahoma" w:eastAsia="Times New Roman" w:hAnsi="Tahoma" w:cs="Tahoma"/>
          <w:sz w:val="22"/>
          <w:szCs w:val="22"/>
          <w:lang w:eastAsia="de-DE"/>
        </w:rPr>
      </w:pPr>
      <w:r w:rsidRPr="00AF5A0E">
        <w:rPr>
          <w:rFonts w:ascii="Tahoma" w:eastAsia="Times New Roman" w:hAnsi="Tahoma" w:cs="Tahoma"/>
          <w:sz w:val="22"/>
          <w:szCs w:val="22"/>
          <w:lang w:eastAsia="de-DE"/>
        </w:rPr>
        <w:t xml:space="preserve">Nel </w:t>
      </w:r>
      <w:r w:rsidRPr="00AF5A0E">
        <w:rPr>
          <w:rFonts w:ascii="Tahoma" w:eastAsia="Times New Roman" w:hAnsi="Tahoma" w:cs="Tahoma"/>
          <w:b/>
          <w:bCs/>
          <w:sz w:val="22"/>
          <w:szCs w:val="22"/>
          <w:lang w:eastAsia="de-DE"/>
        </w:rPr>
        <w:t>Kufsteinerland,</w:t>
      </w:r>
      <w:r w:rsidRPr="00AF5A0E">
        <w:rPr>
          <w:rFonts w:ascii="Tahoma" w:eastAsia="Times New Roman" w:hAnsi="Tahoma" w:cs="Tahoma"/>
          <w:sz w:val="22"/>
          <w:szCs w:val="22"/>
          <w:lang w:eastAsia="de-DE"/>
        </w:rPr>
        <w:t xml:space="preserve"> tra le </w:t>
      </w:r>
      <w:r w:rsidR="00AF5D8A" w:rsidRPr="00AF5A0E">
        <w:rPr>
          <w:rFonts w:ascii="Tahoma" w:eastAsia="Times New Roman" w:hAnsi="Tahoma" w:cs="Tahoma"/>
          <w:sz w:val="22"/>
          <w:szCs w:val="22"/>
          <w:lang w:eastAsia="de-DE"/>
        </w:rPr>
        <w:t xml:space="preserve">spettacolari </w:t>
      </w:r>
      <w:r w:rsidRPr="00AF5A0E">
        <w:rPr>
          <w:rFonts w:ascii="Tahoma" w:eastAsia="Times New Roman" w:hAnsi="Tahoma" w:cs="Tahoma"/>
          <w:sz w:val="22"/>
          <w:szCs w:val="22"/>
          <w:lang w:eastAsia="de-DE"/>
        </w:rPr>
        <w:t>montagne</w:t>
      </w:r>
      <w:r w:rsidR="00AF5D8A" w:rsidRPr="00AF5A0E">
        <w:rPr>
          <w:rFonts w:ascii="Tahoma" w:eastAsia="Times New Roman" w:hAnsi="Tahoma" w:cs="Tahoma"/>
          <w:sz w:val="22"/>
          <w:szCs w:val="22"/>
          <w:lang w:eastAsia="de-DE"/>
        </w:rPr>
        <w:t xml:space="preserve"> calcaree</w:t>
      </w:r>
      <w:r w:rsidRPr="00AF5A0E">
        <w:rPr>
          <w:rFonts w:ascii="Tahoma" w:eastAsia="Times New Roman" w:hAnsi="Tahoma" w:cs="Tahoma"/>
          <w:sz w:val="22"/>
          <w:szCs w:val="22"/>
          <w:lang w:eastAsia="de-DE"/>
        </w:rPr>
        <w:t xml:space="preserve"> del Tirolo e un paesaggio che alterna boschi fitti, pascoli e borghi storici, la gastronomia si trasforma in un racconto fatto di memoria e innovazione. Qui la </w:t>
      </w:r>
      <w:r w:rsidRPr="00AF5A0E">
        <w:rPr>
          <w:rFonts w:ascii="Tahoma" w:eastAsia="Times New Roman" w:hAnsi="Tahoma" w:cs="Tahoma"/>
          <w:b/>
          <w:bCs/>
          <w:sz w:val="22"/>
          <w:szCs w:val="22"/>
          <w:lang w:eastAsia="de-DE"/>
        </w:rPr>
        <w:t>cucina</w:t>
      </w:r>
      <w:r w:rsidRPr="00AF5A0E">
        <w:rPr>
          <w:rFonts w:ascii="Tahoma" w:eastAsia="Times New Roman" w:hAnsi="Tahoma" w:cs="Tahoma"/>
          <w:sz w:val="22"/>
          <w:szCs w:val="22"/>
          <w:lang w:eastAsia="de-DE"/>
        </w:rPr>
        <w:t xml:space="preserve"> non è solo nutrimento, ma espressione autentica di un territorio che vive in </w:t>
      </w:r>
      <w:r w:rsidRPr="00AF5A0E">
        <w:rPr>
          <w:rFonts w:ascii="Tahoma" w:eastAsia="Times New Roman" w:hAnsi="Tahoma" w:cs="Tahoma"/>
          <w:b/>
          <w:bCs/>
          <w:sz w:val="22"/>
          <w:szCs w:val="22"/>
          <w:lang w:eastAsia="de-DE"/>
        </w:rPr>
        <w:t>equilibrio tra cultura alpina e apertura contemporanea.</w:t>
      </w:r>
      <w:r w:rsidRPr="00AF5A0E">
        <w:rPr>
          <w:rFonts w:ascii="Tahoma" w:eastAsia="Times New Roman" w:hAnsi="Tahoma" w:cs="Tahoma"/>
          <w:sz w:val="22"/>
          <w:szCs w:val="22"/>
          <w:lang w:eastAsia="de-DE"/>
        </w:rPr>
        <w:t xml:space="preserve"> </w:t>
      </w:r>
    </w:p>
    <w:p w14:paraId="02658DCA" w14:textId="77777777" w:rsidR="00AF5A0E" w:rsidRPr="00AF5A0E" w:rsidRDefault="004B37C3" w:rsidP="004B37C3">
      <w:pPr>
        <w:spacing w:before="100" w:beforeAutospacing="1" w:after="100" w:afterAutospacing="1"/>
        <w:jc w:val="both"/>
        <w:rPr>
          <w:rFonts w:ascii="Tahoma" w:eastAsia="Times New Roman" w:hAnsi="Tahoma" w:cs="Tahoma"/>
          <w:b/>
          <w:bCs/>
          <w:sz w:val="22"/>
          <w:szCs w:val="22"/>
          <w:lang w:eastAsia="de-DE"/>
        </w:rPr>
      </w:pPr>
      <w:r w:rsidRPr="00AF5A0E">
        <w:rPr>
          <w:rFonts w:ascii="Tahoma" w:eastAsia="Times New Roman" w:hAnsi="Tahoma" w:cs="Tahoma"/>
          <w:b/>
          <w:bCs/>
          <w:sz w:val="22"/>
          <w:szCs w:val="22"/>
          <w:lang w:eastAsia="de-DE"/>
        </w:rPr>
        <w:t>Sei indirizzi, diversi per anima e visione, disegnano un itinerario del gusto capace di attraversare tradizione, sperimentazione e identità locale, offrendo esperienze che vanno ben oltre il semplice pasto.</w:t>
      </w:r>
    </w:p>
    <w:p w14:paraId="1CE2AC5C" w14:textId="4B8D2F8A" w:rsidR="004B37C3" w:rsidRPr="00AF5A0E" w:rsidRDefault="00F330D0" w:rsidP="004B37C3">
      <w:pPr>
        <w:spacing w:before="100" w:beforeAutospacing="1" w:after="100" w:afterAutospacing="1"/>
        <w:jc w:val="both"/>
        <w:rPr>
          <w:rFonts w:ascii="Tahoma" w:eastAsia="Times New Roman" w:hAnsi="Tahoma" w:cs="Tahoma"/>
          <w:b/>
          <w:bCs/>
          <w:sz w:val="22"/>
          <w:szCs w:val="22"/>
          <w:lang w:eastAsia="de-DE"/>
        </w:rPr>
      </w:pPr>
      <w:r w:rsidRPr="00AF5A0E">
        <w:rPr>
          <w:rFonts w:ascii="Tahoma" w:eastAsia="Times New Roman" w:hAnsi="Tahoma" w:cs="Tahoma"/>
          <w:b/>
          <w:bCs/>
          <w:noProof/>
          <w:sz w:val="22"/>
          <w:szCs w:val="22"/>
          <w:lang w:eastAsia="de-DE"/>
        </w:rPr>
        <w:drawing>
          <wp:anchor distT="0" distB="0" distL="114300" distR="114300" simplePos="0" relativeHeight="251658240" behindDoc="1" locked="0" layoutInCell="1" allowOverlap="1" wp14:anchorId="49CC1BC0" wp14:editId="0F109F15">
            <wp:simplePos x="0" y="0"/>
            <wp:positionH relativeFrom="column">
              <wp:posOffset>3810</wp:posOffset>
            </wp:positionH>
            <wp:positionV relativeFrom="paragraph">
              <wp:posOffset>2540</wp:posOffset>
            </wp:positionV>
            <wp:extent cx="3385820" cy="2257425"/>
            <wp:effectExtent l="0" t="0" r="5080" b="9525"/>
            <wp:wrapTight wrapText="bothSides">
              <wp:wrapPolygon edited="0">
                <wp:start x="0" y="0"/>
                <wp:lineTo x="0" y="21509"/>
                <wp:lineTo x="21511" y="21509"/>
                <wp:lineTo x="21511" y="0"/>
                <wp:lineTo x="0" y="0"/>
              </wp:wrapPolygon>
            </wp:wrapTight>
            <wp:docPr id="1927022345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7022345" name="Immagine 192702234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5820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B37C3" w:rsidRPr="00AF5A0E">
        <w:rPr>
          <w:rFonts w:ascii="Tahoma" w:eastAsia="Times New Roman" w:hAnsi="Tahoma" w:cs="Tahoma"/>
          <w:sz w:val="22"/>
          <w:szCs w:val="22"/>
          <w:lang w:eastAsia="de-DE"/>
        </w:rPr>
        <w:t xml:space="preserve">Immerso in un contesto naturale di rara bellezza, </w:t>
      </w:r>
      <w:r w:rsidR="00E35A6D" w:rsidRPr="00AF5A0E">
        <w:rPr>
          <w:rFonts w:ascii="Tahoma" w:eastAsia="Times New Roman" w:hAnsi="Tahoma" w:cs="Tahoma"/>
          <w:sz w:val="22"/>
          <w:szCs w:val="22"/>
          <w:lang w:eastAsia="de-DE"/>
        </w:rPr>
        <w:t xml:space="preserve">il </w:t>
      </w:r>
      <w:proofErr w:type="spellStart"/>
      <w:r w:rsidR="004B37C3" w:rsidRPr="00AF5A0E">
        <w:rPr>
          <w:rFonts w:ascii="Tahoma" w:eastAsia="Times New Roman" w:hAnsi="Tahoma" w:cs="Tahoma"/>
          <w:b/>
          <w:bCs/>
          <w:sz w:val="22"/>
          <w:szCs w:val="22"/>
          <w:lang w:eastAsia="de-DE"/>
        </w:rPr>
        <w:t>Gasthof</w:t>
      </w:r>
      <w:proofErr w:type="spellEnd"/>
      <w:r w:rsidR="004B37C3" w:rsidRPr="00AF5A0E">
        <w:rPr>
          <w:rFonts w:ascii="Tahoma" w:eastAsia="Times New Roman" w:hAnsi="Tahoma" w:cs="Tahoma"/>
          <w:b/>
          <w:bCs/>
          <w:sz w:val="22"/>
          <w:szCs w:val="22"/>
          <w:lang w:eastAsia="de-DE"/>
        </w:rPr>
        <w:t xml:space="preserve"> Blaue Quelle</w:t>
      </w:r>
      <w:r w:rsidR="004B37C3" w:rsidRPr="00AF5A0E">
        <w:rPr>
          <w:rFonts w:ascii="Tahoma" w:eastAsia="Times New Roman" w:hAnsi="Tahoma" w:cs="Tahoma"/>
          <w:sz w:val="22"/>
          <w:szCs w:val="22"/>
          <w:lang w:eastAsia="de-DE"/>
        </w:rPr>
        <w:t xml:space="preserve"> </w:t>
      </w:r>
      <w:r w:rsidR="00AF5D8A" w:rsidRPr="00AF5A0E">
        <w:rPr>
          <w:rFonts w:ascii="Tahoma" w:eastAsia="Times New Roman" w:hAnsi="Tahoma" w:cs="Tahoma"/>
          <w:sz w:val="22"/>
          <w:szCs w:val="22"/>
          <w:lang w:eastAsia="de-DE"/>
        </w:rPr>
        <w:t xml:space="preserve">del piccolo paese di Erl, </w:t>
      </w:r>
      <w:r w:rsidR="004B37C3" w:rsidRPr="00AF5A0E">
        <w:rPr>
          <w:rFonts w:ascii="Tahoma" w:eastAsia="Times New Roman" w:hAnsi="Tahoma" w:cs="Tahoma"/>
          <w:sz w:val="22"/>
          <w:szCs w:val="22"/>
          <w:lang w:eastAsia="de-DE"/>
        </w:rPr>
        <w:t xml:space="preserve">rappresenta una tappa simbolo. Situato nei pressi di una </w:t>
      </w:r>
      <w:r w:rsidR="004B37C3" w:rsidRPr="00AF5A0E">
        <w:rPr>
          <w:rFonts w:ascii="Tahoma" w:eastAsia="Times New Roman" w:hAnsi="Tahoma" w:cs="Tahoma"/>
          <w:b/>
          <w:bCs/>
          <w:sz w:val="22"/>
          <w:szCs w:val="22"/>
          <w:lang w:eastAsia="de-DE"/>
        </w:rPr>
        <w:t>sorgente d’acqua purissima,</w:t>
      </w:r>
      <w:r w:rsidR="004B37C3" w:rsidRPr="00AF5A0E">
        <w:rPr>
          <w:rFonts w:ascii="Tahoma" w:eastAsia="Times New Roman" w:hAnsi="Tahoma" w:cs="Tahoma"/>
          <w:sz w:val="22"/>
          <w:szCs w:val="22"/>
          <w:lang w:eastAsia="de-DE"/>
        </w:rPr>
        <w:t xml:space="preserve"> questo storico indirizzo è noto per il forte legame con il territorio circostante. La cucina dello </w:t>
      </w:r>
      <w:r w:rsidR="004B37C3" w:rsidRPr="00AF5A0E">
        <w:rPr>
          <w:rFonts w:ascii="Tahoma" w:eastAsia="Times New Roman" w:hAnsi="Tahoma" w:cs="Tahoma"/>
          <w:b/>
          <w:bCs/>
          <w:sz w:val="22"/>
          <w:szCs w:val="22"/>
          <w:lang w:eastAsia="de-DE"/>
        </w:rPr>
        <w:t>chef Alexander Struth</w:t>
      </w:r>
      <w:r w:rsidR="004B37C3" w:rsidRPr="00AF5A0E">
        <w:rPr>
          <w:rFonts w:ascii="Tahoma" w:eastAsia="Times New Roman" w:hAnsi="Tahoma" w:cs="Tahoma"/>
          <w:sz w:val="22"/>
          <w:szCs w:val="22"/>
          <w:lang w:eastAsia="de-DE"/>
        </w:rPr>
        <w:t xml:space="preserve"> si distingue per un approccio raffinato ma autentico: protagonisti sono ingredienti locali come </w:t>
      </w:r>
      <w:r w:rsidR="004B37C3" w:rsidRPr="00AF5A0E">
        <w:rPr>
          <w:rFonts w:ascii="Tahoma" w:eastAsia="Times New Roman" w:hAnsi="Tahoma" w:cs="Tahoma"/>
          <w:b/>
          <w:bCs/>
          <w:sz w:val="22"/>
          <w:szCs w:val="22"/>
          <w:lang w:eastAsia="de-DE"/>
        </w:rPr>
        <w:t xml:space="preserve">trote e salmerini allevati nelle acque cristalline della sorgente, </w:t>
      </w:r>
      <w:r w:rsidR="004B37C3" w:rsidRPr="00AF5A0E">
        <w:rPr>
          <w:rFonts w:ascii="Tahoma" w:eastAsia="Times New Roman" w:hAnsi="Tahoma" w:cs="Tahoma"/>
          <w:sz w:val="22"/>
          <w:szCs w:val="22"/>
          <w:lang w:eastAsia="de-DE"/>
        </w:rPr>
        <w:t xml:space="preserve">selvaggina dei boschi tirolesi e agnello proveniente da allevamenti propri. Tra i piatti più rappresentativi si trovano interpretazioni eleganti di ricette tradizionali, come il </w:t>
      </w:r>
      <w:r w:rsidR="004B37C3" w:rsidRPr="00AF5A0E">
        <w:rPr>
          <w:rFonts w:ascii="Tahoma" w:eastAsia="Times New Roman" w:hAnsi="Tahoma" w:cs="Tahoma"/>
          <w:b/>
          <w:bCs/>
          <w:sz w:val="22"/>
          <w:szCs w:val="22"/>
          <w:lang w:eastAsia="de-DE"/>
        </w:rPr>
        <w:t xml:space="preserve">pesce affumicato in casa o le carni cotte lentamente e accompagnate da erbe di montagna. </w:t>
      </w:r>
      <w:r w:rsidR="004B37C3" w:rsidRPr="00AF5A0E">
        <w:rPr>
          <w:rFonts w:ascii="Tahoma" w:eastAsia="Times New Roman" w:hAnsi="Tahoma" w:cs="Tahoma"/>
          <w:sz w:val="22"/>
          <w:szCs w:val="22"/>
          <w:lang w:eastAsia="de-DE"/>
        </w:rPr>
        <w:t xml:space="preserve">L’ambiente, con le sue </w:t>
      </w:r>
      <w:proofErr w:type="spellStart"/>
      <w:r w:rsidR="004B37C3" w:rsidRPr="00AF5A0E">
        <w:rPr>
          <w:rFonts w:ascii="Tahoma" w:eastAsia="Times New Roman" w:hAnsi="Tahoma" w:cs="Tahoma"/>
          <w:b/>
          <w:bCs/>
          <w:sz w:val="22"/>
          <w:szCs w:val="22"/>
          <w:lang w:eastAsia="de-DE"/>
        </w:rPr>
        <w:t>stube</w:t>
      </w:r>
      <w:proofErr w:type="spellEnd"/>
      <w:r w:rsidR="004B37C3" w:rsidRPr="00AF5A0E">
        <w:rPr>
          <w:rFonts w:ascii="Tahoma" w:eastAsia="Times New Roman" w:hAnsi="Tahoma" w:cs="Tahoma"/>
          <w:b/>
          <w:bCs/>
          <w:sz w:val="22"/>
          <w:szCs w:val="22"/>
          <w:lang w:eastAsia="de-DE"/>
        </w:rPr>
        <w:t xml:space="preserve"> in legno,</w:t>
      </w:r>
      <w:r w:rsidR="004B37C3" w:rsidRPr="00AF5A0E">
        <w:rPr>
          <w:rFonts w:ascii="Tahoma" w:eastAsia="Times New Roman" w:hAnsi="Tahoma" w:cs="Tahoma"/>
          <w:sz w:val="22"/>
          <w:szCs w:val="22"/>
          <w:lang w:eastAsia="de-DE"/>
        </w:rPr>
        <w:t xml:space="preserve"> i soffitti bassi e il giardino ombreggiato, racconta una storia che risale a secoli fa, rendendo l’esperienza ancora più suggestiva.</w:t>
      </w:r>
    </w:p>
    <w:p w14:paraId="17FC2F15" w14:textId="706E1DB1" w:rsidR="004B37C3" w:rsidRPr="00AF5A0E" w:rsidRDefault="001B645F" w:rsidP="00AF5A0E">
      <w:pPr>
        <w:spacing w:before="100" w:beforeAutospacing="1" w:after="100" w:afterAutospacing="1"/>
        <w:jc w:val="both"/>
        <w:rPr>
          <w:rFonts w:ascii="Tahoma" w:eastAsia="Times New Roman" w:hAnsi="Tahoma" w:cs="Tahoma"/>
          <w:sz w:val="22"/>
          <w:szCs w:val="22"/>
          <w:lang w:eastAsia="de-DE"/>
        </w:rPr>
      </w:pPr>
      <w:r w:rsidRPr="00AF5A0E">
        <w:rPr>
          <w:rFonts w:ascii="Tahoma" w:eastAsia="Times New Roman" w:hAnsi="Tahoma" w:cs="Tahoma"/>
          <w:noProof/>
          <w:sz w:val="22"/>
          <w:szCs w:val="22"/>
          <w:lang w:eastAsia="de-DE"/>
        </w:rPr>
        <w:lastRenderedPageBreak/>
        <w:drawing>
          <wp:anchor distT="0" distB="0" distL="114300" distR="114300" simplePos="0" relativeHeight="251659264" behindDoc="1" locked="0" layoutInCell="1" allowOverlap="1" wp14:anchorId="6FEFEA37" wp14:editId="0A0167D7">
            <wp:simplePos x="0" y="0"/>
            <wp:positionH relativeFrom="column">
              <wp:posOffset>2946400</wp:posOffset>
            </wp:positionH>
            <wp:positionV relativeFrom="paragraph">
              <wp:posOffset>257175</wp:posOffset>
            </wp:positionV>
            <wp:extent cx="3235960" cy="2162175"/>
            <wp:effectExtent l="0" t="0" r="2540" b="9525"/>
            <wp:wrapTight wrapText="bothSides">
              <wp:wrapPolygon edited="0">
                <wp:start x="0" y="0"/>
                <wp:lineTo x="0" y="21505"/>
                <wp:lineTo x="21490" y="21505"/>
                <wp:lineTo x="21490" y="0"/>
                <wp:lineTo x="0" y="0"/>
              </wp:wrapPolygon>
            </wp:wrapTight>
            <wp:docPr id="1677001998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5960" cy="2162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37C3" w:rsidRPr="00AF5A0E">
        <w:rPr>
          <w:rFonts w:ascii="Tahoma" w:eastAsia="Times New Roman" w:hAnsi="Tahoma" w:cs="Tahoma"/>
          <w:sz w:val="22"/>
          <w:szCs w:val="22"/>
          <w:lang w:eastAsia="de-DE"/>
        </w:rPr>
        <w:t xml:space="preserve">Nel centro storico di Kufstein, tra vicoli acciottolati e facciate colorate, </w:t>
      </w:r>
      <w:r w:rsidR="004B37C3" w:rsidRPr="00AF5A0E">
        <w:rPr>
          <w:rFonts w:ascii="Tahoma" w:eastAsia="Times New Roman" w:hAnsi="Tahoma" w:cs="Tahoma"/>
          <w:b/>
          <w:bCs/>
          <w:sz w:val="22"/>
          <w:szCs w:val="22"/>
          <w:lang w:eastAsia="de-DE"/>
        </w:rPr>
        <w:t>l’</w:t>
      </w:r>
      <w:proofErr w:type="spellStart"/>
      <w:r w:rsidR="004B37C3" w:rsidRPr="00AF5A0E">
        <w:rPr>
          <w:rFonts w:ascii="Tahoma" w:eastAsia="Times New Roman" w:hAnsi="Tahoma" w:cs="Tahoma"/>
          <w:b/>
          <w:bCs/>
          <w:sz w:val="22"/>
          <w:szCs w:val="22"/>
          <w:lang w:eastAsia="de-DE"/>
        </w:rPr>
        <w:t>Auracher</w:t>
      </w:r>
      <w:proofErr w:type="spellEnd"/>
      <w:r w:rsidR="004B37C3" w:rsidRPr="00AF5A0E">
        <w:rPr>
          <w:rFonts w:ascii="Tahoma" w:eastAsia="Times New Roman" w:hAnsi="Tahoma" w:cs="Tahoma"/>
          <w:b/>
          <w:bCs/>
          <w:sz w:val="22"/>
          <w:szCs w:val="22"/>
          <w:lang w:eastAsia="de-DE"/>
        </w:rPr>
        <w:t xml:space="preserve"> </w:t>
      </w:r>
      <w:proofErr w:type="spellStart"/>
      <w:r w:rsidR="004B37C3" w:rsidRPr="00AF5A0E">
        <w:rPr>
          <w:rFonts w:ascii="Tahoma" w:eastAsia="Times New Roman" w:hAnsi="Tahoma" w:cs="Tahoma"/>
          <w:b/>
          <w:bCs/>
          <w:sz w:val="22"/>
          <w:szCs w:val="22"/>
          <w:lang w:eastAsia="de-DE"/>
        </w:rPr>
        <w:t>Löchl</w:t>
      </w:r>
      <w:proofErr w:type="spellEnd"/>
      <w:r w:rsidR="004B37C3" w:rsidRPr="00AF5A0E">
        <w:rPr>
          <w:rFonts w:ascii="Tahoma" w:eastAsia="Times New Roman" w:hAnsi="Tahoma" w:cs="Tahoma"/>
          <w:sz w:val="22"/>
          <w:szCs w:val="22"/>
          <w:lang w:eastAsia="de-DE"/>
        </w:rPr>
        <w:t xml:space="preserve"> rappresenta un perfetto equilibrio tra tradizione e creatività. Questa storica locanda</w:t>
      </w:r>
      <w:r w:rsidR="004067D7" w:rsidRPr="00AF5A0E">
        <w:rPr>
          <w:rFonts w:ascii="Tahoma" w:eastAsia="Times New Roman" w:hAnsi="Tahoma" w:cs="Tahoma"/>
          <w:sz w:val="22"/>
          <w:szCs w:val="22"/>
          <w:lang w:eastAsia="de-DE"/>
        </w:rPr>
        <w:t>, con il pavimento in legno che scricchiola e che conferma quanto sia antico,</w:t>
      </w:r>
      <w:r w:rsidR="004B37C3" w:rsidRPr="00AF5A0E">
        <w:rPr>
          <w:rFonts w:ascii="Tahoma" w:eastAsia="Times New Roman" w:hAnsi="Tahoma" w:cs="Tahoma"/>
          <w:sz w:val="22"/>
          <w:szCs w:val="22"/>
          <w:lang w:eastAsia="de-DE"/>
        </w:rPr>
        <w:t xml:space="preserve"> è celebre non solo per l’atmosfera calda e accogliente, ma anche per la sua </w:t>
      </w:r>
      <w:r w:rsidR="004B37C3" w:rsidRPr="00AF5A0E">
        <w:rPr>
          <w:rFonts w:ascii="Tahoma" w:eastAsia="Times New Roman" w:hAnsi="Tahoma" w:cs="Tahoma"/>
          <w:b/>
          <w:bCs/>
          <w:sz w:val="22"/>
          <w:szCs w:val="22"/>
          <w:lang w:eastAsia="de-DE"/>
        </w:rPr>
        <w:t>offerta gastronomica</w:t>
      </w:r>
      <w:r w:rsidR="004B37C3" w:rsidRPr="00AF5A0E">
        <w:rPr>
          <w:rFonts w:ascii="Tahoma" w:eastAsia="Times New Roman" w:hAnsi="Tahoma" w:cs="Tahoma"/>
          <w:sz w:val="22"/>
          <w:szCs w:val="22"/>
          <w:lang w:eastAsia="de-DE"/>
        </w:rPr>
        <w:t xml:space="preserve"> che combina piatti tirolesi e influenze internazionali. Specialità come lo “</w:t>
      </w:r>
      <w:proofErr w:type="spellStart"/>
      <w:r w:rsidR="004B37C3" w:rsidRPr="00AF5A0E">
        <w:rPr>
          <w:rFonts w:ascii="Tahoma" w:eastAsia="Times New Roman" w:hAnsi="Tahoma" w:cs="Tahoma"/>
          <w:sz w:val="22"/>
          <w:szCs w:val="22"/>
          <w:lang w:eastAsia="de-DE"/>
        </w:rPr>
        <w:t>Schweinsbraten</w:t>
      </w:r>
      <w:proofErr w:type="spellEnd"/>
      <w:r w:rsidR="004B37C3" w:rsidRPr="00AF5A0E">
        <w:rPr>
          <w:rFonts w:ascii="Tahoma" w:eastAsia="Times New Roman" w:hAnsi="Tahoma" w:cs="Tahoma"/>
          <w:sz w:val="22"/>
          <w:szCs w:val="22"/>
          <w:lang w:eastAsia="de-DE"/>
        </w:rPr>
        <w:t xml:space="preserve">” (arrosto di maiale croccante) o i canederli vengono affiancate da proposte più moderne, mentre le esperienze dedicate al gin – tra </w:t>
      </w:r>
      <w:proofErr w:type="spellStart"/>
      <w:r w:rsidR="004B37C3" w:rsidRPr="00AF5A0E">
        <w:rPr>
          <w:rFonts w:ascii="Tahoma" w:eastAsia="Times New Roman" w:hAnsi="Tahoma" w:cs="Tahoma"/>
          <w:sz w:val="22"/>
          <w:szCs w:val="22"/>
          <w:lang w:eastAsia="de-DE"/>
        </w:rPr>
        <w:t>tasting</w:t>
      </w:r>
      <w:proofErr w:type="spellEnd"/>
      <w:r w:rsidR="004B37C3" w:rsidRPr="00AF5A0E">
        <w:rPr>
          <w:rFonts w:ascii="Tahoma" w:eastAsia="Times New Roman" w:hAnsi="Tahoma" w:cs="Tahoma"/>
          <w:sz w:val="22"/>
          <w:szCs w:val="22"/>
          <w:lang w:eastAsia="de-DE"/>
        </w:rPr>
        <w:t xml:space="preserve"> e cene tematiche – permettono di esplorare un’ampia selezione di distillati, spesso abbinati a portate studiate per esaltarne le caratteristiche aromatiche.</w:t>
      </w:r>
      <w:r w:rsidR="00AF5D8A" w:rsidRPr="00AF5A0E">
        <w:rPr>
          <w:rFonts w:ascii="Tahoma" w:eastAsia="Times New Roman" w:hAnsi="Tahoma" w:cs="Tahoma"/>
          <w:sz w:val="22"/>
          <w:szCs w:val="22"/>
          <w:lang w:eastAsia="de-DE"/>
        </w:rPr>
        <w:t xml:space="preserve"> </w:t>
      </w:r>
      <w:r w:rsidR="00AF5D8A" w:rsidRPr="00AF5A0E">
        <w:rPr>
          <w:rFonts w:ascii="Tahoma" w:eastAsia="Times New Roman" w:hAnsi="Tahoma" w:cs="Tahoma"/>
          <w:b/>
          <w:bCs/>
          <w:sz w:val="22"/>
          <w:szCs w:val="22"/>
          <w:lang w:eastAsia="de-DE"/>
        </w:rPr>
        <w:t>Le altre particolarità dell’</w:t>
      </w:r>
      <w:proofErr w:type="spellStart"/>
      <w:r w:rsidR="00AF5D8A" w:rsidRPr="00AF5A0E">
        <w:rPr>
          <w:rFonts w:ascii="Tahoma" w:eastAsia="Times New Roman" w:hAnsi="Tahoma" w:cs="Tahoma"/>
          <w:b/>
          <w:bCs/>
          <w:sz w:val="22"/>
          <w:szCs w:val="22"/>
          <w:lang w:eastAsia="de-DE"/>
        </w:rPr>
        <w:t>Auracher</w:t>
      </w:r>
      <w:proofErr w:type="spellEnd"/>
      <w:r w:rsidR="00AF5D8A" w:rsidRPr="00AF5A0E">
        <w:rPr>
          <w:rFonts w:ascii="Tahoma" w:eastAsia="Times New Roman" w:hAnsi="Tahoma" w:cs="Tahoma"/>
          <w:b/>
          <w:bCs/>
          <w:sz w:val="22"/>
          <w:szCs w:val="22"/>
          <w:lang w:eastAsia="de-DE"/>
        </w:rPr>
        <w:t xml:space="preserve"> </w:t>
      </w:r>
      <w:proofErr w:type="spellStart"/>
      <w:r w:rsidR="00AF5D8A" w:rsidRPr="00AF5A0E">
        <w:rPr>
          <w:rFonts w:ascii="Tahoma" w:eastAsia="Times New Roman" w:hAnsi="Tahoma" w:cs="Tahoma"/>
          <w:b/>
          <w:bCs/>
          <w:sz w:val="22"/>
          <w:szCs w:val="22"/>
          <w:lang w:eastAsia="de-DE"/>
        </w:rPr>
        <w:t>Löchl</w:t>
      </w:r>
      <w:proofErr w:type="spellEnd"/>
      <w:r w:rsidR="004067D7" w:rsidRPr="00AF5A0E">
        <w:rPr>
          <w:rFonts w:ascii="Tahoma" w:eastAsia="Times New Roman" w:hAnsi="Tahoma" w:cs="Tahoma"/>
          <w:b/>
          <w:bCs/>
          <w:sz w:val="22"/>
          <w:szCs w:val="22"/>
          <w:lang w:eastAsia="de-DE"/>
        </w:rPr>
        <w:t xml:space="preserve"> sono due:</w:t>
      </w:r>
      <w:r w:rsidR="004067D7" w:rsidRPr="00AF5A0E">
        <w:rPr>
          <w:rFonts w:ascii="Tahoma" w:eastAsia="Times New Roman" w:hAnsi="Tahoma" w:cs="Tahoma"/>
          <w:sz w:val="22"/>
          <w:szCs w:val="22"/>
          <w:lang w:eastAsia="de-DE"/>
        </w:rPr>
        <w:t xml:space="preserve"> nel ponte sospeso sulla pittoresca </w:t>
      </w:r>
      <w:proofErr w:type="spellStart"/>
      <w:r w:rsidR="004067D7" w:rsidRPr="00AF5A0E">
        <w:rPr>
          <w:rFonts w:ascii="Tahoma" w:eastAsia="Times New Roman" w:hAnsi="Tahoma" w:cs="Tahoma"/>
          <w:sz w:val="22"/>
          <w:szCs w:val="22"/>
          <w:lang w:eastAsia="de-DE"/>
        </w:rPr>
        <w:t>Roemer</w:t>
      </w:r>
      <w:r w:rsidR="00E71389" w:rsidRPr="00AF5A0E">
        <w:rPr>
          <w:rFonts w:ascii="Tahoma" w:eastAsia="Times New Roman" w:hAnsi="Tahoma" w:cs="Tahoma"/>
          <w:sz w:val="22"/>
          <w:szCs w:val="22"/>
          <w:lang w:eastAsia="de-DE"/>
        </w:rPr>
        <w:t>hof</w:t>
      </w:r>
      <w:proofErr w:type="spellEnd"/>
      <w:r w:rsidR="004067D7" w:rsidRPr="00AF5A0E">
        <w:rPr>
          <w:rFonts w:ascii="Tahoma" w:eastAsia="Times New Roman" w:hAnsi="Tahoma" w:cs="Tahoma"/>
          <w:sz w:val="22"/>
          <w:szCs w:val="22"/>
          <w:lang w:eastAsia="de-DE"/>
        </w:rPr>
        <w:t xml:space="preserve"> Gasse è stato creato il </w:t>
      </w:r>
      <w:r w:rsidR="004067D7" w:rsidRPr="00AF5A0E">
        <w:rPr>
          <w:rFonts w:ascii="Tahoma" w:eastAsia="Times New Roman" w:hAnsi="Tahoma" w:cs="Tahoma"/>
          <w:b/>
          <w:bCs/>
          <w:sz w:val="22"/>
          <w:szCs w:val="22"/>
          <w:lang w:eastAsia="de-DE"/>
        </w:rPr>
        <w:t>ristorante più piccolo del mondo,</w:t>
      </w:r>
      <w:r w:rsidR="004067D7" w:rsidRPr="00AF5A0E">
        <w:rPr>
          <w:rFonts w:ascii="Tahoma" w:eastAsia="Times New Roman" w:hAnsi="Tahoma" w:cs="Tahoma"/>
          <w:sz w:val="22"/>
          <w:szCs w:val="22"/>
          <w:lang w:eastAsia="de-DE"/>
        </w:rPr>
        <w:t xml:space="preserve"> con un solo tavolo e due sedie per cene molto intime mentre nella grotta naturale sottostante il ristorante, è stato collocato il celebre </w:t>
      </w:r>
      <w:proofErr w:type="spellStart"/>
      <w:r w:rsidR="004067D7" w:rsidRPr="00AF5A0E">
        <w:rPr>
          <w:rFonts w:ascii="Tahoma" w:eastAsia="Times New Roman" w:hAnsi="Tahoma" w:cs="Tahoma"/>
          <w:b/>
          <w:bCs/>
          <w:sz w:val="22"/>
          <w:szCs w:val="22"/>
          <w:lang w:eastAsia="de-DE"/>
        </w:rPr>
        <w:t>Stollen</w:t>
      </w:r>
      <w:proofErr w:type="spellEnd"/>
      <w:r w:rsidR="004067D7" w:rsidRPr="00AF5A0E">
        <w:rPr>
          <w:rFonts w:ascii="Tahoma" w:eastAsia="Times New Roman" w:hAnsi="Tahoma" w:cs="Tahoma"/>
          <w:b/>
          <w:bCs/>
          <w:sz w:val="22"/>
          <w:szCs w:val="22"/>
          <w:lang w:eastAsia="de-DE"/>
        </w:rPr>
        <w:t>, un bar che raccoglie una delle più grandi collezioni di bottiglie di gin del mondo</w:t>
      </w:r>
      <w:r w:rsidR="004067D7" w:rsidRPr="00AF5A0E">
        <w:rPr>
          <w:rFonts w:ascii="Tahoma" w:eastAsia="Times New Roman" w:hAnsi="Tahoma" w:cs="Tahoma"/>
          <w:sz w:val="22"/>
          <w:szCs w:val="22"/>
          <w:lang w:eastAsia="de-DE"/>
        </w:rPr>
        <w:t xml:space="preserve"> e che ogni prima domenica del mese organizza una speciale “cena sotterranea”, circondati dalle pareti rocciose e da un’atmosfera vibrante e unica.</w:t>
      </w:r>
    </w:p>
    <w:p w14:paraId="5932EF13" w14:textId="72DBFD8B" w:rsidR="001B645F" w:rsidRPr="00AF5A0E" w:rsidRDefault="001B645F" w:rsidP="001B645F">
      <w:pPr>
        <w:spacing w:before="100" w:beforeAutospacing="1" w:after="100" w:afterAutospacing="1"/>
        <w:rPr>
          <w:rFonts w:ascii="Tahoma" w:eastAsia="Times New Roman" w:hAnsi="Tahoma" w:cs="Tahoma"/>
          <w:sz w:val="22"/>
          <w:szCs w:val="22"/>
          <w:lang w:eastAsia="de-DE"/>
        </w:rPr>
      </w:pPr>
    </w:p>
    <w:p w14:paraId="24CC55CA" w14:textId="77777777" w:rsidR="00AF5A0E" w:rsidRDefault="00AF5A0E" w:rsidP="004B37C3">
      <w:pPr>
        <w:spacing w:before="100" w:beforeAutospacing="1" w:after="100" w:afterAutospacing="1"/>
        <w:jc w:val="both"/>
        <w:rPr>
          <w:rFonts w:ascii="Tahoma" w:eastAsia="Times New Roman" w:hAnsi="Tahoma" w:cs="Tahoma"/>
          <w:sz w:val="22"/>
          <w:szCs w:val="22"/>
          <w:lang w:eastAsia="de-DE"/>
        </w:rPr>
      </w:pPr>
    </w:p>
    <w:p w14:paraId="40A6F5C5" w14:textId="5384B2CD" w:rsidR="004B37C3" w:rsidRPr="00AF5A0E" w:rsidRDefault="00AF5A0E" w:rsidP="004B37C3">
      <w:pPr>
        <w:spacing w:before="100" w:beforeAutospacing="1" w:after="100" w:afterAutospacing="1"/>
        <w:jc w:val="both"/>
        <w:rPr>
          <w:rFonts w:ascii="Tahoma" w:eastAsia="Times New Roman" w:hAnsi="Tahoma" w:cs="Tahoma"/>
          <w:sz w:val="22"/>
          <w:szCs w:val="22"/>
          <w:lang w:eastAsia="de-DE"/>
        </w:rPr>
      </w:pPr>
      <w:r w:rsidRPr="00AF5A0E">
        <w:rPr>
          <w:rFonts w:ascii="Tahoma" w:eastAsia="Times New Roman" w:hAnsi="Tahoma" w:cs="Tahoma"/>
          <w:noProof/>
          <w:sz w:val="22"/>
          <w:szCs w:val="22"/>
          <w:lang w:eastAsia="de-DE"/>
        </w:rPr>
        <w:drawing>
          <wp:anchor distT="0" distB="0" distL="114300" distR="114300" simplePos="0" relativeHeight="251660288" behindDoc="1" locked="0" layoutInCell="1" allowOverlap="1" wp14:anchorId="66EAE42A" wp14:editId="7F8B185D">
            <wp:simplePos x="0" y="0"/>
            <wp:positionH relativeFrom="column">
              <wp:posOffset>22860</wp:posOffset>
            </wp:positionH>
            <wp:positionV relativeFrom="paragraph">
              <wp:posOffset>549275</wp:posOffset>
            </wp:positionV>
            <wp:extent cx="2962275" cy="2409653"/>
            <wp:effectExtent l="0" t="0" r="0" b="0"/>
            <wp:wrapTight wrapText="bothSides">
              <wp:wrapPolygon edited="0">
                <wp:start x="0" y="0"/>
                <wp:lineTo x="0" y="21349"/>
                <wp:lineTo x="21392" y="21349"/>
                <wp:lineTo x="21392" y="0"/>
                <wp:lineTo x="0" y="0"/>
              </wp:wrapPolygon>
            </wp:wrapTight>
            <wp:docPr id="682668167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2668167" name="Immagine 68266816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2275" cy="24096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F5D8A" w:rsidRPr="00AF5A0E">
        <w:rPr>
          <w:rFonts w:ascii="Tahoma" w:eastAsia="Times New Roman" w:hAnsi="Tahoma" w:cs="Tahoma"/>
          <w:sz w:val="22"/>
          <w:szCs w:val="22"/>
          <w:lang w:eastAsia="de-DE"/>
        </w:rPr>
        <w:t xml:space="preserve">Sempre a Kufstein, il </w:t>
      </w:r>
      <w:r w:rsidR="00AF5D8A" w:rsidRPr="00AF5A0E">
        <w:rPr>
          <w:rFonts w:ascii="Tahoma" w:eastAsia="Times New Roman" w:hAnsi="Tahoma" w:cs="Tahoma"/>
          <w:b/>
          <w:bCs/>
          <w:sz w:val="22"/>
          <w:szCs w:val="22"/>
          <w:lang w:eastAsia="de-DE"/>
        </w:rPr>
        <w:t xml:space="preserve">Tapas Atelier propone invece un cambio di ritmo, portando nel cuore delle Alpi un concept internazionale e dinamico. </w:t>
      </w:r>
      <w:r w:rsidR="00AF5D8A" w:rsidRPr="00AF5A0E">
        <w:rPr>
          <w:rFonts w:ascii="Tahoma" w:eastAsia="Times New Roman" w:hAnsi="Tahoma" w:cs="Tahoma"/>
          <w:sz w:val="22"/>
          <w:szCs w:val="22"/>
          <w:lang w:eastAsia="de-DE"/>
        </w:rPr>
        <w:t xml:space="preserve">Qui la cucina si sviluppa attraverso </w:t>
      </w:r>
      <w:r w:rsidR="00AF5D8A" w:rsidRPr="00AF5A0E">
        <w:rPr>
          <w:rFonts w:ascii="Tahoma" w:eastAsia="Times New Roman" w:hAnsi="Tahoma" w:cs="Tahoma"/>
          <w:b/>
          <w:bCs/>
          <w:sz w:val="22"/>
          <w:szCs w:val="22"/>
          <w:lang w:eastAsia="de-DE"/>
        </w:rPr>
        <w:t>tapas creative,</w:t>
      </w:r>
      <w:r w:rsidR="00AF5D8A" w:rsidRPr="00AF5A0E">
        <w:rPr>
          <w:rFonts w:ascii="Tahoma" w:eastAsia="Times New Roman" w:hAnsi="Tahoma" w:cs="Tahoma"/>
          <w:sz w:val="22"/>
          <w:szCs w:val="22"/>
          <w:lang w:eastAsia="de-DE"/>
        </w:rPr>
        <w:t xml:space="preserve"> pensate per essere condivise: piccoli piatti che spaziano da influenze mediterranee a suggestioni asiatiche, con accostamenti audaci e grande attenzione alla presentazione. Tra le proposte si possono trovare reinterpretazioni moderne di ingredienti locali, </w:t>
      </w:r>
      <w:r w:rsidR="00AF5D8A" w:rsidRPr="00AF5A0E">
        <w:rPr>
          <w:rFonts w:ascii="Tahoma" w:eastAsia="Times New Roman" w:hAnsi="Tahoma" w:cs="Tahoma"/>
          <w:b/>
          <w:bCs/>
          <w:sz w:val="22"/>
          <w:szCs w:val="22"/>
          <w:lang w:eastAsia="de-DE"/>
        </w:rPr>
        <w:t xml:space="preserve">come carne di manzo tirolese servita in versione street food o verdure di stagione lavorate con tecniche contemporanee. </w:t>
      </w:r>
      <w:r w:rsidR="00AF5D8A" w:rsidRPr="00AF5A0E">
        <w:rPr>
          <w:rFonts w:ascii="Tahoma" w:eastAsia="Times New Roman" w:hAnsi="Tahoma" w:cs="Tahoma"/>
          <w:sz w:val="22"/>
          <w:szCs w:val="22"/>
          <w:lang w:eastAsia="de-DE"/>
        </w:rPr>
        <w:t xml:space="preserve">A rendere unica l’esperienza è la possibilità di partecipare a workshop di distillazione, durante i quali </w:t>
      </w:r>
      <w:r w:rsidR="00AF5D8A" w:rsidRPr="00AF5A0E">
        <w:rPr>
          <w:rFonts w:ascii="Tahoma" w:eastAsia="Times New Roman" w:hAnsi="Tahoma" w:cs="Tahoma"/>
          <w:b/>
          <w:bCs/>
          <w:sz w:val="22"/>
          <w:szCs w:val="22"/>
          <w:lang w:eastAsia="de-DE"/>
        </w:rPr>
        <w:t xml:space="preserve">gli ospiti creano il proprio gin scegliendo botaniche e aromi: </w:t>
      </w:r>
      <w:r w:rsidR="00AF5D8A" w:rsidRPr="00AF5A0E">
        <w:rPr>
          <w:rFonts w:ascii="Tahoma" w:eastAsia="Times New Roman" w:hAnsi="Tahoma" w:cs="Tahoma"/>
          <w:sz w:val="22"/>
          <w:szCs w:val="22"/>
          <w:lang w:eastAsia="de-DE"/>
        </w:rPr>
        <w:t>un momento ludico e immersivo che trasforma la cena in un vero evento.</w:t>
      </w:r>
    </w:p>
    <w:p w14:paraId="160CAED8" w14:textId="52386428" w:rsidR="001B645F" w:rsidRPr="00AF5A0E" w:rsidRDefault="001B645F" w:rsidP="001B645F">
      <w:pPr>
        <w:spacing w:before="100" w:beforeAutospacing="1" w:after="100" w:afterAutospacing="1"/>
        <w:rPr>
          <w:rFonts w:ascii="Tahoma" w:eastAsia="Times New Roman" w:hAnsi="Tahoma" w:cs="Tahoma"/>
          <w:sz w:val="22"/>
          <w:szCs w:val="22"/>
          <w:lang w:eastAsia="de-DE"/>
        </w:rPr>
      </w:pPr>
    </w:p>
    <w:p w14:paraId="5FB05A62" w14:textId="77777777" w:rsidR="009A4118" w:rsidRDefault="009A4118" w:rsidP="004B37C3">
      <w:pPr>
        <w:spacing w:before="100" w:beforeAutospacing="1" w:after="100" w:afterAutospacing="1"/>
        <w:jc w:val="both"/>
        <w:rPr>
          <w:rFonts w:ascii="Tahoma" w:eastAsia="Times New Roman" w:hAnsi="Tahoma" w:cs="Tahoma"/>
          <w:sz w:val="22"/>
          <w:szCs w:val="22"/>
          <w:lang w:eastAsia="de-DE"/>
        </w:rPr>
      </w:pPr>
    </w:p>
    <w:p w14:paraId="0787CB42" w14:textId="77777777" w:rsidR="009A4118" w:rsidRDefault="009A4118" w:rsidP="004B37C3">
      <w:pPr>
        <w:spacing w:before="100" w:beforeAutospacing="1" w:after="100" w:afterAutospacing="1"/>
        <w:jc w:val="both"/>
        <w:rPr>
          <w:rFonts w:ascii="Tahoma" w:eastAsia="Times New Roman" w:hAnsi="Tahoma" w:cs="Tahoma"/>
          <w:sz w:val="22"/>
          <w:szCs w:val="22"/>
          <w:lang w:eastAsia="de-DE"/>
        </w:rPr>
      </w:pPr>
    </w:p>
    <w:p w14:paraId="6A7A05FC" w14:textId="77777777" w:rsidR="009A4118" w:rsidRDefault="009A4118" w:rsidP="004B37C3">
      <w:pPr>
        <w:spacing w:before="100" w:beforeAutospacing="1" w:after="100" w:afterAutospacing="1"/>
        <w:jc w:val="both"/>
        <w:rPr>
          <w:rFonts w:ascii="Tahoma" w:eastAsia="Times New Roman" w:hAnsi="Tahoma" w:cs="Tahoma"/>
          <w:sz w:val="22"/>
          <w:szCs w:val="22"/>
          <w:lang w:eastAsia="de-DE"/>
        </w:rPr>
      </w:pPr>
    </w:p>
    <w:p w14:paraId="15D438F9" w14:textId="7F8D4AC3" w:rsidR="004B37C3" w:rsidRPr="00AF5A0E" w:rsidRDefault="00AF5A0E" w:rsidP="004B37C3">
      <w:pPr>
        <w:spacing w:before="100" w:beforeAutospacing="1" w:after="100" w:afterAutospacing="1"/>
        <w:jc w:val="both"/>
        <w:rPr>
          <w:rFonts w:ascii="Tahoma" w:eastAsia="Times New Roman" w:hAnsi="Tahoma" w:cs="Tahoma"/>
          <w:sz w:val="22"/>
          <w:szCs w:val="22"/>
          <w:lang w:eastAsia="de-DE"/>
        </w:rPr>
      </w:pPr>
      <w:r w:rsidRPr="00AF5A0E">
        <w:rPr>
          <w:rFonts w:ascii="Tahoma" w:eastAsia="Times New Roman" w:hAnsi="Tahoma" w:cs="Tahoma"/>
          <w:noProof/>
          <w:sz w:val="22"/>
          <w:szCs w:val="22"/>
          <w:lang w:eastAsia="de-DE"/>
        </w:rPr>
        <w:drawing>
          <wp:anchor distT="0" distB="0" distL="114300" distR="114300" simplePos="0" relativeHeight="251661312" behindDoc="1" locked="0" layoutInCell="1" allowOverlap="1" wp14:anchorId="4FB83F9A" wp14:editId="35F534F9">
            <wp:simplePos x="0" y="0"/>
            <wp:positionH relativeFrom="margin">
              <wp:align>left</wp:align>
            </wp:positionH>
            <wp:positionV relativeFrom="paragraph">
              <wp:posOffset>247650</wp:posOffset>
            </wp:positionV>
            <wp:extent cx="3642995" cy="2428875"/>
            <wp:effectExtent l="0" t="0" r="0" b="0"/>
            <wp:wrapTight wrapText="bothSides">
              <wp:wrapPolygon edited="0">
                <wp:start x="0" y="0"/>
                <wp:lineTo x="0" y="21346"/>
                <wp:lineTo x="21461" y="21346"/>
                <wp:lineTo x="21461" y="0"/>
                <wp:lineTo x="0" y="0"/>
              </wp:wrapPolygon>
            </wp:wrapTight>
            <wp:docPr id="56211728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2117283" name="Immagine 562117283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1292" cy="24407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37C3" w:rsidRPr="00AF5A0E">
        <w:rPr>
          <w:rFonts w:ascii="Tahoma" w:eastAsia="Times New Roman" w:hAnsi="Tahoma" w:cs="Tahoma"/>
          <w:sz w:val="22"/>
          <w:szCs w:val="22"/>
          <w:lang w:eastAsia="de-DE"/>
        </w:rPr>
        <w:t xml:space="preserve">Gli amanti della birra trovano nel </w:t>
      </w:r>
      <w:r w:rsidR="004B37C3" w:rsidRPr="00AF5A0E">
        <w:rPr>
          <w:rFonts w:ascii="Tahoma" w:eastAsia="Times New Roman" w:hAnsi="Tahoma" w:cs="Tahoma"/>
          <w:b/>
          <w:bCs/>
          <w:sz w:val="22"/>
          <w:szCs w:val="22"/>
          <w:lang w:eastAsia="de-DE"/>
        </w:rPr>
        <w:t xml:space="preserve">Bierol </w:t>
      </w:r>
      <w:proofErr w:type="spellStart"/>
      <w:r w:rsidR="004B37C3" w:rsidRPr="00AF5A0E">
        <w:rPr>
          <w:rFonts w:ascii="Tahoma" w:eastAsia="Times New Roman" w:hAnsi="Tahoma" w:cs="Tahoma"/>
          <w:b/>
          <w:bCs/>
          <w:sz w:val="22"/>
          <w:szCs w:val="22"/>
          <w:lang w:eastAsia="de-DE"/>
        </w:rPr>
        <w:t>Brauerei</w:t>
      </w:r>
      <w:proofErr w:type="spellEnd"/>
      <w:r w:rsidR="004B37C3" w:rsidRPr="00AF5A0E">
        <w:rPr>
          <w:rFonts w:ascii="Tahoma" w:eastAsia="Times New Roman" w:hAnsi="Tahoma" w:cs="Tahoma"/>
          <w:b/>
          <w:bCs/>
          <w:sz w:val="22"/>
          <w:szCs w:val="22"/>
          <w:lang w:eastAsia="de-DE"/>
        </w:rPr>
        <w:t xml:space="preserve"> &amp; </w:t>
      </w:r>
      <w:proofErr w:type="spellStart"/>
      <w:r w:rsidR="004B37C3" w:rsidRPr="00AF5A0E">
        <w:rPr>
          <w:rFonts w:ascii="Tahoma" w:eastAsia="Times New Roman" w:hAnsi="Tahoma" w:cs="Tahoma"/>
          <w:b/>
          <w:bCs/>
          <w:sz w:val="22"/>
          <w:szCs w:val="22"/>
          <w:lang w:eastAsia="de-DE"/>
        </w:rPr>
        <w:t>Biergarten</w:t>
      </w:r>
      <w:proofErr w:type="spellEnd"/>
      <w:r w:rsidR="004B37C3" w:rsidRPr="00AF5A0E">
        <w:rPr>
          <w:rFonts w:ascii="Tahoma" w:eastAsia="Times New Roman" w:hAnsi="Tahoma" w:cs="Tahoma"/>
          <w:sz w:val="22"/>
          <w:szCs w:val="22"/>
          <w:lang w:eastAsia="de-DE"/>
        </w:rPr>
        <w:t xml:space="preserve"> una realtà giovane e innovativa. Situato tra Kufstein e </w:t>
      </w:r>
      <w:proofErr w:type="spellStart"/>
      <w:r w:rsidR="004B37C3" w:rsidRPr="00AF5A0E">
        <w:rPr>
          <w:rFonts w:ascii="Tahoma" w:eastAsia="Times New Roman" w:hAnsi="Tahoma" w:cs="Tahoma"/>
          <w:sz w:val="22"/>
          <w:szCs w:val="22"/>
          <w:lang w:eastAsia="de-DE"/>
        </w:rPr>
        <w:t>Schwoich</w:t>
      </w:r>
      <w:proofErr w:type="spellEnd"/>
      <w:r w:rsidR="004B37C3" w:rsidRPr="00AF5A0E">
        <w:rPr>
          <w:rFonts w:ascii="Tahoma" w:eastAsia="Times New Roman" w:hAnsi="Tahoma" w:cs="Tahoma"/>
          <w:sz w:val="22"/>
          <w:szCs w:val="22"/>
          <w:lang w:eastAsia="de-DE"/>
        </w:rPr>
        <w:t xml:space="preserve">, questo </w:t>
      </w:r>
      <w:r w:rsidR="004B37C3" w:rsidRPr="00AF5A0E">
        <w:rPr>
          <w:rFonts w:ascii="Tahoma" w:eastAsia="Times New Roman" w:hAnsi="Tahoma" w:cs="Tahoma"/>
          <w:b/>
          <w:bCs/>
          <w:sz w:val="22"/>
          <w:szCs w:val="22"/>
          <w:lang w:eastAsia="de-DE"/>
        </w:rPr>
        <w:t>birrificio artigianale</w:t>
      </w:r>
      <w:r w:rsidR="004B37C3" w:rsidRPr="00AF5A0E">
        <w:rPr>
          <w:rFonts w:ascii="Tahoma" w:eastAsia="Times New Roman" w:hAnsi="Tahoma" w:cs="Tahoma"/>
          <w:sz w:val="22"/>
          <w:szCs w:val="22"/>
          <w:lang w:eastAsia="de-DE"/>
        </w:rPr>
        <w:t xml:space="preserve"> è diventato un punto di riferimento per la scena tirolese grazie a </w:t>
      </w:r>
      <w:r w:rsidR="004B37C3" w:rsidRPr="00AF5A0E">
        <w:rPr>
          <w:rFonts w:ascii="Tahoma" w:eastAsia="Times New Roman" w:hAnsi="Tahoma" w:cs="Tahoma"/>
          <w:b/>
          <w:bCs/>
          <w:sz w:val="22"/>
          <w:szCs w:val="22"/>
          <w:lang w:eastAsia="de-DE"/>
        </w:rPr>
        <w:t xml:space="preserve">birre non filtrate, spesso sperimentali, che spaziano dalle IPA aromatiche alle </w:t>
      </w:r>
      <w:proofErr w:type="spellStart"/>
      <w:r w:rsidR="004B37C3" w:rsidRPr="00AF5A0E">
        <w:rPr>
          <w:rFonts w:ascii="Tahoma" w:eastAsia="Times New Roman" w:hAnsi="Tahoma" w:cs="Tahoma"/>
          <w:b/>
          <w:bCs/>
          <w:sz w:val="22"/>
          <w:szCs w:val="22"/>
          <w:lang w:eastAsia="de-DE"/>
        </w:rPr>
        <w:t>stout</w:t>
      </w:r>
      <w:proofErr w:type="spellEnd"/>
      <w:r w:rsidR="004B37C3" w:rsidRPr="00AF5A0E">
        <w:rPr>
          <w:rFonts w:ascii="Tahoma" w:eastAsia="Times New Roman" w:hAnsi="Tahoma" w:cs="Tahoma"/>
          <w:b/>
          <w:bCs/>
          <w:sz w:val="22"/>
          <w:szCs w:val="22"/>
          <w:lang w:eastAsia="de-DE"/>
        </w:rPr>
        <w:t xml:space="preserve"> più strutturate.</w:t>
      </w:r>
      <w:r w:rsidR="004B37C3" w:rsidRPr="00AF5A0E">
        <w:rPr>
          <w:rFonts w:ascii="Tahoma" w:eastAsia="Times New Roman" w:hAnsi="Tahoma" w:cs="Tahoma"/>
          <w:sz w:val="22"/>
          <w:szCs w:val="22"/>
          <w:lang w:eastAsia="de-DE"/>
        </w:rPr>
        <w:t xml:space="preserve"> Il </w:t>
      </w:r>
      <w:r w:rsidR="003A2F24" w:rsidRPr="00AF5A0E">
        <w:rPr>
          <w:rFonts w:ascii="Tahoma" w:eastAsia="Times New Roman" w:hAnsi="Tahoma" w:cs="Tahoma"/>
          <w:sz w:val="22"/>
          <w:szCs w:val="22"/>
          <w:lang w:eastAsia="de-DE"/>
        </w:rPr>
        <w:t>“</w:t>
      </w:r>
      <w:proofErr w:type="spellStart"/>
      <w:r w:rsidR="004B37C3" w:rsidRPr="00AF5A0E">
        <w:rPr>
          <w:rFonts w:ascii="Tahoma" w:eastAsia="Times New Roman" w:hAnsi="Tahoma" w:cs="Tahoma"/>
          <w:sz w:val="22"/>
          <w:szCs w:val="22"/>
          <w:lang w:eastAsia="de-DE"/>
        </w:rPr>
        <w:t>biergarten</w:t>
      </w:r>
      <w:proofErr w:type="spellEnd"/>
      <w:r w:rsidR="003A2F24" w:rsidRPr="00AF5A0E">
        <w:rPr>
          <w:rFonts w:ascii="Tahoma" w:eastAsia="Times New Roman" w:hAnsi="Tahoma" w:cs="Tahoma"/>
          <w:sz w:val="22"/>
          <w:szCs w:val="22"/>
          <w:lang w:eastAsia="de-DE"/>
        </w:rPr>
        <w:t>”</w:t>
      </w:r>
      <w:r w:rsidR="004B37C3" w:rsidRPr="00AF5A0E">
        <w:rPr>
          <w:rFonts w:ascii="Tahoma" w:eastAsia="Times New Roman" w:hAnsi="Tahoma" w:cs="Tahoma"/>
          <w:sz w:val="22"/>
          <w:szCs w:val="22"/>
          <w:lang w:eastAsia="de-DE"/>
        </w:rPr>
        <w:t>, con tavoli conviviali e vista sulle montagne, è il luogo ideale per degustare queste produzioni accompagnate da piatti semplici ma gustosi, come burger gourmet, carni grigliate e specialità locali rivisitate in chiave informale.</w:t>
      </w:r>
    </w:p>
    <w:p w14:paraId="28B18DB4" w14:textId="031E6D33" w:rsidR="00F330D0" w:rsidRPr="00AF5A0E" w:rsidRDefault="00F330D0" w:rsidP="004B37C3">
      <w:pPr>
        <w:spacing w:before="100" w:beforeAutospacing="1" w:after="100" w:afterAutospacing="1"/>
        <w:jc w:val="both"/>
        <w:rPr>
          <w:rFonts w:ascii="Tahoma" w:eastAsia="Times New Roman" w:hAnsi="Tahoma" w:cs="Tahoma"/>
          <w:sz w:val="22"/>
          <w:szCs w:val="22"/>
          <w:lang w:eastAsia="de-DE"/>
        </w:rPr>
      </w:pPr>
    </w:p>
    <w:p w14:paraId="46907A26" w14:textId="0A055693" w:rsidR="001B645F" w:rsidRPr="00AF5A0E" w:rsidRDefault="001B645F" w:rsidP="001B645F">
      <w:pPr>
        <w:spacing w:before="100" w:beforeAutospacing="1" w:after="100" w:afterAutospacing="1"/>
        <w:rPr>
          <w:rFonts w:ascii="Tahoma" w:eastAsia="Times New Roman" w:hAnsi="Tahoma" w:cs="Tahoma"/>
          <w:sz w:val="22"/>
          <w:szCs w:val="22"/>
          <w:lang w:eastAsia="de-DE"/>
        </w:rPr>
      </w:pPr>
    </w:p>
    <w:p w14:paraId="193B54D4" w14:textId="77777777" w:rsidR="00F330D0" w:rsidRPr="00AF5A0E" w:rsidRDefault="00F330D0" w:rsidP="004B37C3">
      <w:pPr>
        <w:spacing w:before="100" w:beforeAutospacing="1" w:after="100" w:afterAutospacing="1"/>
        <w:jc w:val="both"/>
        <w:rPr>
          <w:rFonts w:ascii="Tahoma" w:eastAsia="Times New Roman" w:hAnsi="Tahoma" w:cs="Tahoma"/>
          <w:sz w:val="22"/>
          <w:szCs w:val="22"/>
          <w:lang w:eastAsia="de-DE"/>
        </w:rPr>
      </w:pPr>
    </w:p>
    <w:p w14:paraId="099A5A4A" w14:textId="414FDF2C" w:rsidR="004B37C3" w:rsidRPr="00AF5A0E" w:rsidRDefault="00AF5A0E" w:rsidP="004B37C3">
      <w:pPr>
        <w:spacing w:before="100" w:beforeAutospacing="1" w:after="100" w:afterAutospacing="1"/>
        <w:jc w:val="both"/>
        <w:rPr>
          <w:rFonts w:ascii="Tahoma" w:eastAsia="Times New Roman" w:hAnsi="Tahoma" w:cs="Tahoma"/>
          <w:sz w:val="22"/>
          <w:szCs w:val="22"/>
          <w:lang w:eastAsia="de-DE"/>
        </w:rPr>
      </w:pPr>
      <w:r w:rsidRPr="00AF5A0E">
        <w:rPr>
          <w:rFonts w:ascii="Tahoma" w:eastAsia="Times New Roman" w:hAnsi="Tahoma" w:cs="Tahoma"/>
          <w:noProof/>
          <w:sz w:val="22"/>
          <w:szCs w:val="22"/>
          <w:lang w:eastAsia="de-DE"/>
        </w:rPr>
        <w:drawing>
          <wp:anchor distT="0" distB="0" distL="114300" distR="114300" simplePos="0" relativeHeight="251662336" behindDoc="1" locked="0" layoutInCell="1" allowOverlap="1" wp14:anchorId="528689AC" wp14:editId="1C01ABC3">
            <wp:simplePos x="0" y="0"/>
            <wp:positionH relativeFrom="margin">
              <wp:align>right</wp:align>
            </wp:positionH>
            <wp:positionV relativeFrom="paragraph">
              <wp:posOffset>248920</wp:posOffset>
            </wp:positionV>
            <wp:extent cx="3619500" cy="2412365"/>
            <wp:effectExtent l="0" t="0" r="0" b="6985"/>
            <wp:wrapTight wrapText="bothSides">
              <wp:wrapPolygon edited="0">
                <wp:start x="0" y="0"/>
                <wp:lineTo x="0" y="21492"/>
                <wp:lineTo x="21486" y="21492"/>
                <wp:lineTo x="21486" y="0"/>
                <wp:lineTo x="0" y="0"/>
              </wp:wrapPolygon>
            </wp:wrapTight>
            <wp:docPr id="923317168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3317168" name="Immagine 923317168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2412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37C3" w:rsidRPr="00AF5A0E">
        <w:rPr>
          <w:rFonts w:ascii="Tahoma" w:eastAsia="Times New Roman" w:hAnsi="Tahoma" w:cs="Tahoma"/>
          <w:sz w:val="22"/>
          <w:szCs w:val="22"/>
          <w:lang w:eastAsia="de-DE"/>
        </w:rPr>
        <w:t xml:space="preserve">A Ebbs, </w:t>
      </w:r>
      <w:r w:rsidR="003A2F24" w:rsidRPr="00AF5A0E">
        <w:rPr>
          <w:rFonts w:ascii="Tahoma" w:eastAsia="Times New Roman" w:hAnsi="Tahoma" w:cs="Tahoma"/>
          <w:sz w:val="22"/>
          <w:szCs w:val="22"/>
          <w:lang w:eastAsia="de-DE"/>
        </w:rPr>
        <w:t>paese celebre per i cavalli avelignesi</w:t>
      </w:r>
      <w:r w:rsidR="004B37C3" w:rsidRPr="00AF5A0E">
        <w:rPr>
          <w:rFonts w:ascii="Tahoma" w:eastAsia="Times New Roman" w:hAnsi="Tahoma" w:cs="Tahoma"/>
          <w:sz w:val="22"/>
          <w:szCs w:val="22"/>
          <w:lang w:eastAsia="de-DE"/>
        </w:rPr>
        <w:t xml:space="preserve">, </w:t>
      </w:r>
      <w:r w:rsidR="003A2F24" w:rsidRPr="00AF5A0E">
        <w:rPr>
          <w:rFonts w:ascii="Tahoma" w:eastAsia="Times New Roman" w:hAnsi="Tahoma" w:cs="Tahoma"/>
          <w:sz w:val="22"/>
          <w:szCs w:val="22"/>
          <w:lang w:eastAsia="de-DE"/>
        </w:rPr>
        <w:t xml:space="preserve">il </w:t>
      </w:r>
      <w:r w:rsidR="003A2F24" w:rsidRPr="00AF5A0E">
        <w:rPr>
          <w:rFonts w:ascii="Tahoma" w:eastAsia="Times New Roman" w:hAnsi="Tahoma" w:cs="Tahoma"/>
          <w:b/>
          <w:bCs/>
          <w:sz w:val="22"/>
          <w:szCs w:val="22"/>
          <w:lang w:eastAsia="de-DE"/>
        </w:rPr>
        <w:t xml:space="preserve">ristorante </w:t>
      </w:r>
      <w:proofErr w:type="spellStart"/>
      <w:r w:rsidR="004B37C3" w:rsidRPr="00AF5A0E">
        <w:rPr>
          <w:rFonts w:ascii="Tahoma" w:eastAsia="Times New Roman" w:hAnsi="Tahoma" w:cs="Tahoma"/>
          <w:b/>
          <w:bCs/>
          <w:sz w:val="22"/>
          <w:szCs w:val="22"/>
          <w:lang w:eastAsia="de-DE"/>
        </w:rPr>
        <w:t>Unterwirt</w:t>
      </w:r>
      <w:proofErr w:type="spellEnd"/>
      <w:r w:rsidR="004B37C3" w:rsidRPr="00AF5A0E">
        <w:rPr>
          <w:rFonts w:ascii="Tahoma" w:eastAsia="Times New Roman" w:hAnsi="Tahoma" w:cs="Tahoma"/>
          <w:sz w:val="22"/>
          <w:szCs w:val="22"/>
          <w:lang w:eastAsia="de-DE"/>
        </w:rPr>
        <w:t xml:space="preserve"> rappresenta invece </w:t>
      </w:r>
      <w:r w:rsidR="004B37C3" w:rsidRPr="00AF5A0E">
        <w:rPr>
          <w:rFonts w:ascii="Tahoma" w:eastAsia="Times New Roman" w:hAnsi="Tahoma" w:cs="Tahoma"/>
          <w:b/>
          <w:bCs/>
          <w:sz w:val="22"/>
          <w:szCs w:val="22"/>
          <w:lang w:eastAsia="de-DE"/>
        </w:rPr>
        <w:t>l’anima più elegante e gastronomica della regione.</w:t>
      </w:r>
      <w:r w:rsidR="004B37C3" w:rsidRPr="00AF5A0E">
        <w:rPr>
          <w:rFonts w:ascii="Tahoma" w:eastAsia="Times New Roman" w:hAnsi="Tahoma" w:cs="Tahoma"/>
          <w:sz w:val="22"/>
          <w:szCs w:val="22"/>
          <w:lang w:eastAsia="de-DE"/>
        </w:rPr>
        <w:t xml:space="preserve"> Questo boutique hotel con </w:t>
      </w:r>
      <w:r w:rsidR="004B37C3" w:rsidRPr="00AF5A0E">
        <w:rPr>
          <w:rFonts w:ascii="Tahoma" w:eastAsia="Times New Roman" w:hAnsi="Tahoma" w:cs="Tahoma"/>
          <w:b/>
          <w:bCs/>
          <w:sz w:val="22"/>
          <w:szCs w:val="22"/>
          <w:lang w:eastAsia="de-DE"/>
        </w:rPr>
        <w:t>ristorante gourmet</w:t>
      </w:r>
      <w:r w:rsidR="004B37C3" w:rsidRPr="00AF5A0E">
        <w:rPr>
          <w:rFonts w:ascii="Tahoma" w:eastAsia="Times New Roman" w:hAnsi="Tahoma" w:cs="Tahoma"/>
          <w:sz w:val="22"/>
          <w:szCs w:val="22"/>
          <w:lang w:eastAsia="de-DE"/>
        </w:rPr>
        <w:t xml:space="preserve"> propone una cucina che unisce tecnica, creatività e profondo rispetto per la materia prima. </w:t>
      </w:r>
      <w:r w:rsidR="004B37C3" w:rsidRPr="00AF5A0E">
        <w:rPr>
          <w:rFonts w:ascii="Tahoma" w:eastAsia="Times New Roman" w:hAnsi="Tahoma" w:cs="Tahoma"/>
          <w:b/>
          <w:bCs/>
          <w:sz w:val="22"/>
          <w:szCs w:val="22"/>
          <w:lang w:eastAsia="de-DE"/>
        </w:rPr>
        <w:t>I menu degustazione cambiano con le stagioni e valorizzano prodotti del territorio</w:t>
      </w:r>
      <w:r w:rsidR="004B37C3" w:rsidRPr="00AF5A0E">
        <w:rPr>
          <w:rFonts w:ascii="Tahoma" w:eastAsia="Times New Roman" w:hAnsi="Tahoma" w:cs="Tahoma"/>
          <w:sz w:val="22"/>
          <w:szCs w:val="22"/>
          <w:lang w:eastAsia="de-DE"/>
        </w:rPr>
        <w:t xml:space="preserve"> – dalle erbe spontanee ai formaggi d’alpeggio – attraverso piatti curati nei minimi dettagli. L’esperienza è resa ancora più speciale da un </w:t>
      </w:r>
      <w:r w:rsidR="004B37C3" w:rsidRPr="00AF5A0E">
        <w:rPr>
          <w:rFonts w:ascii="Tahoma" w:eastAsia="Times New Roman" w:hAnsi="Tahoma" w:cs="Tahoma"/>
          <w:b/>
          <w:bCs/>
          <w:sz w:val="22"/>
          <w:szCs w:val="22"/>
          <w:lang w:eastAsia="de-DE"/>
        </w:rPr>
        <w:t>ambiente raffinato ma accogliente,</w:t>
      </w:r>
      <w:r w:rsidR="004B37C3" w:rsidRPr="00AF5A0E">
        <w:rPr>
          <w:rFonts w:ascii="Tahoma" w:eastAsia="Times New Roman" w:hAnsi="Tahoma" w:cs="Tahoma"/>
          <w:sz w:val="22"/>
          <w:szCs w:val="22"/>
          <w:lang w:eastAsia="de-DE"/>
        </w:rPr>
        <w:t xml:space="preserve"> dove design contemporaneo e tradizione si fondono armoniosamente.</w:t>
      </w:r>
    </w:p>
    <w:p w14:paraId="01867458" w14:textId="49793344" w:rsidR="004B37C3" w:rsidRPr="00AF5A0E" w:rsidRDefault="001B645F" w:rsidP="001B645F">
      <w:pPr>
        <w:spacing w:before="100" w:beforeAutospacing="1" w:after="100" w:afterAutospacing="1"/>
        <w:rPr>
          <w:rFonts w:ascii="Tahoma" w:eastAsia="Times New Roman" w:hAnsi="Tahoma" w:cs="Tahoma"/>
          <w:sz w:val="22"/>
          <w:szCs w:val="22"/>
          <w:lang w:eastAsia="de-DE"/>
        </w:rPr>
      </w:pPr>
      <w:r w:rsidRPr="00AF5A0E">
        <w:rPr>
          <w:rFonts w:ascii="Tahoma" w:eastAsia="Times New Roman" w:hAnsi="Tahoma" w:cs="Tahoma"/>
          <w:noProof/>
          <w:sz w:val="22"/>
          <w:szCs w:val="22"/>
          <w:lang w:eastAsia="de-DE"/>
        </w:rPr>
        <w:lastRenderedPageBreak/>
        <w:drawing>
          <wp:inline distT="0" distB="0" distL="0" distR="0" wp14:anchorId="49B0815B" wp14:editId="31F25A21">
            <wp:extent cx="4457932" cy="2971800"/>
            <wp:effectExtent l="0" t="0" r="0" b="0"/>
            <wp:docPr id="1484803990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4803990" name="Immagine 1484803990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0900" cy="2980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71DACF" w14:textId="6DAC1108" w:rsidR="004B37C3" w:rsidRPr="00AF5A0E" w:rsidRDefault="004B37C3" w:rsidP="004B37C3">
      <w:pPr>
        <w:spacing w:before="100" w:beforeAutospacing="1" w:after="100" w:afterAutospacing="1"/>
        <w:jc w:val="both"/>
        <w:rPr>
          <w:rFonts w:ascii="Tahoma" w:eastAsia="Times New Roman" w:hAnsi="Tahoma" w:cs="Tahoma"/>
          <w:sz w:val="22"/>
          <w:szCs w:val="22"/>
          <w:lang w:eastAsia="de-DE"/>
        </w:rPr>
      </w:pPr>
      <w:r w:rsidRPr="00AF5A0E">
        <w:rPr>
          <w:rFonts w:ascii="Tahoma" w:eastAsia="Times New Roman" w:hAnsi="Tahoma" w:cs="Tahoma"/>
          <w:sz w:val="22"/>
          <w:szCs w:val="22"/>
          <w:lang w:eastAsia="de-DE"/>
        </w:rPr>
        <w:t xml:space="preserve">Infine, la </w:t>
      </w:r>
      <w:proofErr w:type="spellStart"/>
      <w:r w:rsidRPr="00AF5A0E">
        <w:rPr>
          <w:rFonts w:ascii="Tahoma" w:eastAsia="Times New Roman" w:hAnsi="Tahoma" w:cs="Tahoma"/>
          <w:b/>
          <w:bCs/>
          <w:sz w:val="22"/>
          <w:szCs w:val="22"/>
          <w:lang w:eastAsia="de-DE"/>
        </w:rPr>
        <w:t>Festungswirtschaft</w:t>
      </w:r>
      <w:proofErr w:type="spellEnd"/>
      <w:r w:rsidRPr="00AF5A0E">
        <w:rPr>
          <w:rFonts w:ascii="Tahoma" w:eastAsia="Times New Roman" w:hAnsi="Tahoma" w:cs="Tahoma"/>
          <w:b/>
          <w:bCs/>
          <w:sz w:val="22"/>
          <w:szCs w:val="22"/>
          <w:lang w:eastAsia="de-DE"/>
        </w:rPr>
        <w:t xml:space="preserve"> Kufstein offre una </w:t>
      </w:r>
      <w:proofErr w:type="gramStart"/>
      <w:r w:rsidRPr="00AF5A0E">
        <w:rPr>
          <w:rFonts w:ascii="Tahoma" w:eastAsia="Times New Roman" w:hAnsi="Tahoma" w:cs="Tahoma"/>
          <w:b/>
          <w:bCs/>
          <w:sz w:val="22"/>
          <w:szCs w:val="22"/>
          <w:lang w:eastAsia="de-DE"/>
        </w:rPr>
        <w:t>delle location più suggestive</w:t>
      </w:r>
      <w:proofErr w:type="gramEnd"/>
      <w:r w:rsidRPr="00AF5A0E">
        <w:rPr>
          <w:rFonts w:ascii="Tahoma" w:eastAsia="Times New Roman" w:hAnsi="Tahoma" w:cs="Tahoma"/>
          <w:b/>
          <w:bCs/>
          <w:sz w:val="22"/>
          <w:szCs w:val="22"/>
          <w:lang w:eastAsia="de-DE"/>
        </w:rPr>
        <w:t xml:space="preserve"> dell’intera regione.</w:t>
      </w:r>
      <w:r w:rsidRPr="00AF5A0E">
        <w:rPr>
          <w:rFonts w:ascii="Tahoma" w:eastAsia="Times New Roman" w:hAnsi="Tahoma" w:cs="Tahoma"/>
          <w:sz w:val="22"/>
          <w:szCs w:val="22"/>
          <w:lang w:eastAsia="de-DE"/>
        </w:rPr>
        <w:t xml:space="preserve"> Situata all’interno della celebre fortezza </w:t>
      </w:r>
      <w:r w:rsidR="003A2F24" w:rsidRPr="00AF5A0E">
        <w:rPr>
          <w:rFonts w:ascii="Tahoma" w:eastAsia="Times New Roman" w:hAnsi="Tahoma" w:cs="Tahoma"/>
          <w:sz w:val="22"/>
          <w:szCs w:val="22"/>
          <w:lang w:eastAsia="de-DE"/>
        </w:rPr>
        <w:t xml:space="preserve">di Kufstein, in pieno centro storico, offre una </w:t>
      </w:r>
      <w:r w:rsidRPr="00AF5A0E">
        <w:rPr>
          <w:rFonts w:ascii="Tahoma" w:eastAsia="Times New Roman" w:hAnsi="Tahoma" w:cs="Tahoma"/>
          <w:sz w:val="22"/>
          <w:szCs w:val="22"/>
          <w:lang w:eastAsia="de-DE"/>
        </w:rPr>
        <w:t xml:space="preserve">proposta gastronomica </w:t>
      </w:r>
      <w:r w:rsidR="003A2F24" w:rsidRPr="00AF5A0E">
        <w:rPr>
          <w:rFonts w:ascii="Tahoma" w:eastAsia="Times New Roman" w:hAnsi="Tahoma" w:cs="Tahoma"/>
          <w:sz w:val="22"/>
          <w:szCs w:val="22"/>
          <w:lang w:eastAsia="de-DE"/>
        </w:rPr>
        <w:t xml:space="preserve">che </w:t>
      </w:r>
      <w:r w:rsidRPr="00AF5A0E">
        <w:rPr>
          <w:rFonts w:ascii="Tahoma" w:eastAsia="Times New Roman" w:hAnsi="Tahoma" w:cs="Tahoma"/>
          <w:sz w:val="22"/>
          <w:szCs w:val="22"/>
          <w:lang w:eastAsia="de-DE"/>
        </w:rPr>
        <w:t xml:space="preserve">si ispira alla cucina tirolese più autentica, con </w:t>
      </w:r>
      <w:r w:rsidRPr="00AF5A0E">
        <w:rPr>
          <w:rFonts w:ascii="Tahoma" w:eastAsia="Times New Roman" w:hAnsi="Tahoma" w:cs="Tahoma"/>
          <w:b/>
          <w:bCs/>
          <w:sz w:val="22"/>
          <w:szCs w:val="22"/>
          <w:lang w:eastAsia="de-DE"/>
        </w:rPr>
        <w:t xml:space="preserve">piatti sostanziosi come gulasch, </w:t>
      </w:r>
      <w:proofErr w:type="spellStart"/>
      <w:r w:rsidRPr="00AF5A0E">
        <w:rPr>
          <w:rFonts w:ascii="Tahoma" w:eastAsia="Times New Roman" w:hAnsi="Tahoma" w:cs="Tahoma"/>
          <w:b/>
          <w:bCs/>
          <w:sz w:val="22"/>
          <w:szCs w:val="22"/>
          <w:lang w:eastAsia="de-DE"/>
        </w:rPr>
        <w:t>schnitzel</w:t>
      </w:r>
      <w:proofErr w:type="spellEnd"/>
      <w:r w:rsidRPr="00AF5A0E">
        <w:rPr>
          <w:rFonts w:ascii="Tahoma" w:eastAsia="Times New Roman" w:hAnsi="Tahoma" w:cs="Tahoma"/>
          <w:b/>
          <w:bCs/>
          <w:sz w:val="22"/>
          <w:szCs w:val="22"/>
          <w:lang w:eastAsia="de-DE"/>
        </w:rPr>
        <w:t xml:space="preserve"> e zuppe robuste, perfetti dopo una giornata all’aria aperta.</w:t>
      </w:r>
      <w:r w:rsidRPr="00AF5A0E">
        <w:rPr>
          <w:rFonts w:ascii="Tahoma" w:eastAsia="Times New Roman" w:hAnsi="Tahoma" w:cs="Tahoma"/>
          <w:sz w:val="22"/>
          <w:szCs w:val="22"/>
          <w:lang w:eastAsia="de-DE"/>
        </w:rPr>
        <w:t xml:space="preserve"> Mangiare in questo contesto significa immergersi nella storia, tra mura antiche e panorami</w:t>
      </w:r>
      <w:r w:rsidR="003A2F24" w:rsidRPr="00AF5A0E">
        <w:rPr>
          <w:rFonts w:ascii="Tahoma" w:eastAsia="Times New Roman" w:hAnsi="Tahoma" w:cs="Tahoma"/>
          <w:sz w:val="22"/>
          <w:szCs w:val="22"/>
          <w:lang w:eastAsia="de-DE"/>
        </w:rPr>
        <w:t xml:space="preserve"> che si </w:t>
      </w:r>
      <w:r w:rsidR="00D066D1" w:rsidRPr="00AF5A0E">
        <w:rPr>
          <w:rFonts w:ascii="Tahoma" w:eastAsia="Times New Roman" w:hAnsi="Tahoma" w:cs="Tahoma"/>
          <w:sz w:val="22"/>
          <w:szCs w:val="22"/>
          <w:lang w:eastAsia="de-DE"/>
        </w:rPr>
        <w:t>dilatano per chilometri, seguendo il corso del fiume Inn</w:t>
      </w:r>
      <w:r w:rsidRPr="00AF5A0E">
        <w:rPr>
          <w:rFonts w:ascii="Tahoma" w:eastAsia="Times New Roman" w:hAnsi="Tahoma" w:cs="Tahoma"/>
          <w:sz w:val="22"/>
          <w:szCs w:val="22"/>
          <w:lang w:eastAsia="de-DE"/>
        </w:rPr>
        <w:t>.</w:t>
      </w:r>
    </w:p>
    <w:p w14:paraId="60F47777" w14:textId="7D16559D" w:rsidR="004B37C3" w:rsidRPr="00AF5A0E" w:rsidRDefault="004B37C3" w:rsidP="004B37C3">
      <w:pPr>
        <w:spacing w:before="100" w:beforeAutospacing="1" w:after="100" w:afterAutospacing="1"/>
        <w:jc w:val="both"/>
        <w:rPr>
          <w:rFonts w:ascii="Tahoma" w:eastAsia="Times New Roman" w:hAnsi="Tahoma" w:cs="Tahoma"/>
          <w:sz w:val="22"/>
          <w:szCs w:val="22"/>
          <w:lang w:eastAsia="de-DE"/>
        </w:rPr>
      </w:pPr>
      <w:r w:rsidRPr="00AF5A0E">
        <w:rPr>
          <w:rFonts w:ascii="Tahoma" w:eastAsia="Times New Roman" w:hAnsi="Tahoma" w:cs="Tahoma"/>
          <w:sz w:val="22"/>
          <w:szCs w:val="22"/>
          <w:lang w:eastAsia="de-DE"/>
        </w:rPr>
        <w:t xml:space="preserve">Sei indirizzi, sei interpretazioni diverse della cucina alpina: dalla profondità delle ricette contadine alla leggerezza delle creazioni contemporanee, dalla convivialità dei </w:t>
      </w:r>
      <w:proofErr w:type="spellStart"/>
      <w:r w:rsidRPr="00AF5A0E">
        <w:rPr>
          <w:rFonts w:ascii="Tahoma" w:eastAsia="Times New Roman" w:hAnsi="Tahoma" w:cs="Tahoma"/>
          <w:sz w:val="22"/>
          <w:szCs w:val="22"/>
          <w:lang w:eastAsia="de-DE"/>
        </w:rPr>
        <w:t>biergarten</w:t>
      </w:r>
      <w:proofErr w:type="spellEnd"/>
      <w:r w:rsidRPr="00AF5A0E">
        <w:rPr>
          <w:rFonts w:ascii="Tahoma" w:eastAsia="Times New Roman" w:hAnsi="Tahoma" w:cs="Tahoma"/>
          <w:sz w:val="22"/>
          <w:szCs w:val="22"/>
          <w:lang w:eastAsia="de-DE"/>
        </w:rPr>
        <w:t xml:space="preserve"> alle esperienze gourmet più raffinate. Un viaggio che attraversa sapori, profumi e tradizioni, restituendo l’immagine di un territorio vivo, dinamico e sorprendente, capace di conquistare attraverso ogni singolo dettaglio.</w:t>
      </w:r>
    </w:p>
    <w:p w14:paraId="7B552FBA" w14:textId="0AAED10C" w:rsidR="00DA67D0" w:rsidRPr="00AF5A0E" w:rsidRDefault="00DA67D0" w:rsidP="000E11DD">
      <w:pPr>
        <w:spacing w:before="100" w:beforeAutospacing="1" w:after="100" w:afterAutospacing="1"/>
        <w:jc w:val="both"/>
        <w:rPr>
          <w:rFonts w:ascii="Tahoma" w:eastAsia="Times New Roman" w:hAnsi="Tahoma" w:cs="Tahoma"/>
          <w:sz w:val="22"/>
          <w:szCs w:val="22"/>
          <w:lang w:eastAsia="de-DE"/>
        </w:rPr>
      </w:pPr>
      <w:r w:rsidRPr="00AF5A0E">
        <w:rPr>
          <w:rFonts w:ascii="Tahoma" w:eastAsia="Times New Roman" w:hAnsi="Tahoma" w:cs="Tahoma"/>
          <w:sz w:val="22"/>
          <w:szCs w:val="22"/>
          <w:lang w:eastAsia="de-DE"/>
        </w:rPr>
        <w:t>ALTRE INFO UTILI PER LA STAMPA:</w:t>
      </w:r>
    </w:p>
    <w:p w14:paraId="7B5282F6" w14:textId="65F48126" w:rsidR="00DA67D0" w:rsidRPr="00AF5A0E" w:rsidRDefault="00DA67D0" w:rsidP="000E11DD">
      <w:pPr>
        <w:spacing w:before="100" w:beforeAutospacing="1" w:after="100" w:afterAutospacing="1"/>
        <w:jc w:val="both"/>
        <w:rPr>
          <w:rFonts w:ascii="Tahoma" w:eastAsia="Times New Roman" w:hAnsi="Tahoma" w:cs="Tahoma"/>
          <w:sz w:val="22"/>
          <w:szCs w:val="22"/>
          <w:lang w:eastAsia="de-DE"/>
        </w:rPr>
      </w:pPr>
      <w:hyperlink r:id="rId15" w:history="1">
        <w:r w:rsidRPr="00AF5A0E">
          <w:rPr>
            <w:rStyle w:val="Hyperlink"/>
            <w:rFonts w:ascii="Tahoma" w:eastAsia="Times New Roman" w:hAnsi="Tahoma" w:cs="Tahoma"/>
            <w:sz w:val="22"/>
            <w:szCs w:val="22"/>
            <w:lang w:eastAsia="de-DE"/>
          </w:rPr>
          <w:t>https://presse.kufstein.com/it/</w:t>
        </w:r>
      </w:hyperlink>
      <w:r w:rsidRPr="00AF5A0E">
        <w:rPr>
          <w:rFonts w:ascii="Tahoma" w:eastAsia="Times New Roman" w:hAnsi="Tahoma" w:cs="Tahoma"/>
          <w:sz w:val="22"/>
          <w:szCs w:val="22"/>
          <w:lang w:eastAsia="de-DE"/>
        </w:rPr>
        <w:t xml:space="preserve"> </w:t>
      </w:r>
    </w:p>
    <w:p w14:paraId="363FA37E" w14:textId="6ECC50D9" w:rsidR="00F330D0" w:rsidRPr="00AF5A0E" w:rsidRDefault="00F330D0" w:rsidP="000E11DD">
      <w:pPr>
        <w:spacing w:before="100" w:beforeAutospacing="1" w:after="100" w:afterAutospacing="1"/>
        <w:jc w:val="both"/>
        <w:rPr>
          <w:rFonts w:ascii="Tahoma" w:eastAsia="Times New Roman" w:hAnsi="Tahoma" w:cs="Tahoma"/>
          <w:sz w:val="22"/>
          <w:szCs w:val="22"/>
          <w:lang w:eastAsia="de-DE"/>
        </w:rPr>
      </w:pPr>
      <w:hyperlink r:id="rId16" w:history="1">
        <w:r w:rsidRPr="00AF5A0E">
          <w:rPr>
            <w:rStyle w:val="Hyperlink"/>
            <w:rFonts w:ascii="Tahoma" w:eastAsia="Times New Roman" w:hAnsi="Tahoma" w:cs="Tahoma"/>
            <w:sz w:val="22"/>
            <w:szCs w:val="22"/>
            <w:lang w:eastAsia="de-DE"/>
          </w:rPr>
          <w:t>www.kufstein.com/it</w:t>
        </w:r>
      </w:hyperlink>
      <w:r w:rsidRPr="00AF5A0E">
        <w:rPr>
          <w:rFonts w:ascii="Tahoma" w:eastAsia="Times New Roman" w:hAnsi="Tahoma" w:cs="Tahoma"/>
          <w:sz w:val="22"/>
          <w:szCs w:val="22"/>
          <w:lang w:eastAsia="de-DE"/>
        </w:rPr>
        <w:t xml:space="preserve"> </w:t>
      </w:r>
    </w:p>
    <w:p w14:paraId="7ECE1430" w14:textId="77777777" w:rsidR="00865E65" w:rsidRPr="00AF5A0E" w:rsidRDefault="00865E65" w:rsidP="00865E65">
      <w:pPr>
        <w:jc w:val="both"/>
        <w:rPr>
          <w:rFonts w:ascii="Tahoma" w:hAnsi="Tahoma" w:cs="Tahoma"/>
          <w:sz w:val="22"/>
          <w:szCs w:val="22"/>
        </w:rPr>
      </w:pPr>
    </w:p>
    <w:p w14:paraId="7055895C" w14:textId="0A3C30AC" w:rsidR="005C4564" w:rsidRDefault="005C4564" w:rsidP="00DC60F1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jc w:val="left"/>
        <w:rPr>
          <w:rFonts w:ascii="Tahoma" w:eastAsiaTheme="minorEastAsia" w:hAnsi="Tahoma" w:cs="Tahoma"/>
          <w:b/>
          <w:bCs/>
          <w:noProof/>
          <w:color w:val="6E0A14"/>
          <w:sz w:val="22"/>
          <w:szCs w:val="22"/>
          <w:u w:val="single"/>
          <w:lang w:eastAsia="de-DE"/>
        </w:rPr>
      </w:pPr>
      <w:r w:rsidRPr="00AF5A0E">
        <w:rPr>
          <w:rFonts w:ascii="Tahoma" w:eastAsiaTheme="minorEastAsia" w:hAnsi="Tahoma" w:cs="Tahoma"/>
          <w:b/>
          <w:bCs/>
          <w:noProof/>
          <w:color w:val="6E0A14"/>
          <w:sz w:val="22"/>
          <w:szCs w:val="22"/>
          <w:u w:val="single"/>
          <w:lang w:eastAsia="de-DE"/>
        </w:rPr>
        <w:t xml:space="preserve">Contatto per la stampa: </w:t>
      </w:r>
    </w:p>
    <w:p w14:paraId="3CEB0467" w14:textId="77777777" w:rsidR="009A4118" w:rsidRPr="00AF5A0E" w:rsidRDefault="009A4118" w:rsidP="00DC60F1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jc w:val="left"/>
        <w:rPr>
          <w:rFonts w:ascii="Tahoma" w:eastAsiaTheme="minorEastAsia" w:hAnsi="Tahoma" w:cs="Tahoma"/>
          <w:b/>
          <w:bCs/>
          <w:noProof/>
          <w:color w:val="6E0A14"/>
          <w:sz w:val="22"/>
          <w:szCs w:val="22"/>
          <w:u w:val="single"/>
          <w:lang w:eastAsia="de-DE"/>
        </w:rPr>
      </w:pPr>
    </w:p>
    <w:p w14:paraId="67359D81" w14:textId="1C837201" w:rsidR="00DC60F1" w:rsidRPr="00AF5A0E" w:rsidRDefault="00DC60F1" w:rsidP="00DC60F1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jc w:val="left"/>
        <w:rPr>
          <w:rFonts w:ascii="Tahoma" w:eastAsiaTheme="minorEastAsia" w:hAnsi="Tahoma" w:cs="Tahoma"/>
          <w:b/>
          <w:bCs/>
          <w:noProof/>
          <w:color w:val="6E0A14"/>
          <w:sz w:val="22"/>
          <w:szCs w:val="22"/>
          <w:lang w:eastAsia="de-DE"/>
        </w:rPr>
      </w:pPr>
      <w:r w:rsidRPr="00AF5A0E">
        <w:rPr>
          <w:rFonts w:ascii="Tahoma" w:eastAsiaTheme="minorEastAsia" w:hAnsi="Tahoma" w:cs="Tahoma"/>
          <w:b/>
          <w:bCs/>
          <w:noProof/>
          <w:color w:val="6E0A14"/>
          <w:sz w:val="22"/>
          <w:szCs w:val="22"/>
          <w:lang w:eastAsia="de-DE"/>
        </w:rPr>
        <w:t xml:space="preserve">Sabine Rainer-Lanthaler </w:t>
      </w:r>
    </w:p>
    <w:p w14:paraId="0EE842F2" w14:textId="5EC24574" w:rsidR="00DC60F1" w:rsidRPr="00AF5A0E" w:rsidRDefault="00DC60F1" w:rsidP="00DC60F1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jc w:val="left"/>
        <w:rPr>
          <w:rFonts w:ascii="Tahoma" w:eastAsiaTheme="minorEastAsia" w:hAnsi="Tahoma" w:cs="Tahoma"/>
          <w:b/>
          <w:bCs/>
          <w:noProof/>
          <w:color w:val="6E0A14"/>
          <w:sz w:val="22"/>
          <w:szCs w:val="22"/>
          <w:lang w:eastAsia="de-DE"/>
        </w:rPr>
      </w:pPr>
      <w:r w:rsidRPr="00AF5A0E">
        <w:rPr>
          <w:rFonts w:ascii="Tahoma" w:eastAsiaTheme="minorEastAsia" w:hAnsi="Tahoma" w:cs="Tahoma"/>
          <w:b/>
          <w:bCs/>
          <w:noProof/>
          <w:color w:val="6E0A14"/>
          <w:sz w:val="22"/>
          <w:szCs w:val="22"/>
          <w:lang w:eastAsia="de-DE"/>
        </w:rPr>
        <w:t>Azienda del Turismo Kufsteinerland</w:t>
      </w:r>
    </w:p>
    <w:p w14:paraId="702E428E" w14:textId="77777777" w:rsidR="005C4564" w:rsidRPr="00AF5A0E" w:rsidRDefault="005C4564" w:rsidP="005C4564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jc w:val="left"/>
        <w:rPr>
          <w:rFonts w:ascii="Tahoma" w:eastAsiaTheme="minorEastAsia" w:hAnsi="Tahoma" w:cs="Tahoma"/>
          <w:noProof/>
          <w:color w:val="3C3C3C"/>
          <w:sz w:val="22"/>
          <w:szCs w:val="22"/>
          <w:lang w:val="de-DE" w:eastAsia="de-DE"/>
        </w:rPr>
      </w:pPr>
      <w:r w:rsidRPr="00AF5A0E">
        <w:rPr>
          <w:rFonts w:ascii="Tahoma" w:eastAsiaTheme="minorEastAsia" w:hAnsi="Tahoma" w:cs="Tahoma"/>
          <w:noProof/>
          <w:color w:val="3C3C3C"/>
          <w:sz w:val="22"/>
          <w:szCs w:val="22"/>
          <w:lang w:val="de-DE" w:eastAsia="de-DE"/>
        </w:rPr>
        <w:t xml:space="preserve">Unterer Stadtplatz 11-13 | A-6330 Kufstein | Tirolo, Austria </w:t>
      </w:r>
    </w:p>
    <w:p w14:paraId="2721EC8E" w14:textId="5DEF6DDF" w:rsidR="00C16BBC" w:rsidRPr="00AF5A0E" w:rsidRDefault="00C16BBC" w:rsidP="00C16BBC">
      <w:pPr>
        <w:shd w:val="clear" w:color="auto" w:fill="FFFFFF"/>
        <w:spacing w:before="0" w:after="0" w:line="240" w:lineRule="auto"/>
        <w:jc w:val="left"/>
        <w:textAlignment w:val="baseline"/>
        <w:rPr>
          <w:rFonts w:ascii="Tahoma" w:eastAsia="Times New Roman" w:hAnsi="Tahoma" w:cs="Tahoma"/>
          <w:color w:val="000000"/>
          <w:sz w:val="22"/>
          <w:szCs w:val="22"/>
          <w:lang w:val="de-AT" w:eastAsia="de-AT"/>
        </w:rPr>
      </w:pPr>
      <w:r w:rsidRPr="00AF5A0E">
        <w:rPr>
          <w:rFonts w:ascii="Tahoma" w:eastAsia="Times New Roman" w:hAnsi="Tahoma" w:cs="Tahoma"/>
          <w:color w:val="000000"/>
          <w:sz w:val="22"/>
          <w:szCs w:val="22"/>
          <w:lang w:val="de-AT" w:eastAsia="de-AT"/>
        </w:rPr>
        <w:t>T +43 5372 62207 22</w:t>
      </w:r>
    </w:p>
    <w:p w14:paraId="6AB10FDD" w14:textId="12D7BC84" w:rsidR="000D18D0" w:rsidRPr="00AF5A0E" w:rsidRDefault="00F330D0" w:rsidP="00B547CB">
      <w:pPr>
        <w:jc w:val="left"/>
        <w:rPr>
          <w:rFonts w:ascii="Tahoma" w:eastAsiaTheme="minorEastAsia" w:hAnsi="Tahoma" w:cs="Tahoma"/>
          <w:noProof/>
          <w:color w:val="3C3C3C"/>
          <w:sz w:val="22"/>
          <w:szCs w:val="22"/>
          <w:lang w:val="de-AT" w:eastAsia="de-DE"/>
        </w:rPr>
      </w:pPr>
      <w:hyperlink r:id="rId17" w:history="1">
        <w:r w:rsidRPr="00AF5A0E">
          <w:rPr>
            <w:rStyle w:val="Hyperlink"/>
            <w:rFonts w:ascii="Tahoma" w:eastAsiaTheme="minorEastAsia" w:hAnsi="Tahoma" w:cs="Tahoma"/>
            <w:noProof/>
            <w:sz w:val="22"/>
            <w:szCs w:val="22"/>
            <w:lang w:val="de-AT" w:eastAsia="de-DE"/>
          </w:rPr>
          <w:t>s.rainer-lanthaler@kufstein.com</w:t>
        </w:r>
      </w:hyperlink>
      <w:r w:rsidR="00C16BBC" w:rsidRPr="00AF5A0E">
        <w:rPr>
          <w:rFonts w:ascii="Tahoma" w:eastAsiaTheme="minorEastAsia" w:hAnsi="Tahoma" w:cs="Tahoma"/>
          <w:noProof/>
          <w:color w:val="3C3C3C"/>
          <w:sz w:val="22"/>
          <w:szCs w:val="22"/>
          <w:lang w:val="de-AT" w:eastAsia="de-DE"/>
        </w:rPr>
        <w:t xml:space="preserve"> </w:t>
      </w:r>
    </w:p>
    <w:p w14:paraId="107140B0" w14:textId="77777777" w:rsidR="00865E65" w:rsidRPr="00AF5A0E" w:rsidRDefault="00865E65" w:rsidP="00B547CB">
      <w:pPr>
        <w:jc w:val="left"/>
        <w:rPr>
          <w:rFonts w:ascii="Tahoma" w:hAnsi="Tahoma" w:cs="Tahoma"/>
          <w:sz w:val="22"/>
          <w:szCs w:val="22"/>
          <w:lang w:val="de-AT"/>
        </w:rPr>
      </w:pPr>
    </w:p>
    <w:p w14:paraId="0B20919D" w14:textId="77777777" w:rsidR="00865E65" w:rsidRPr="00AF5A0E" w:rsidRDefault="00865E65" w:rsidP="00B547CB">
      <w:pPr>
        <w:jc w:val="left"/>
        <w:rPr>
          <w:rFonts w:ascii="Tahoma" w:hAnsi="Tahoma" w:cs="Tahoma"/>
          <w:b/>
          <w:sz w:val="22"/>
          <w:szCs w:val="22"/>
          <w:lang w:val="de-AT"/>
        </w:rPr>
      </w:pPr>
    </w:p>
    <w:sectPr w:rsidR="00865E65" w:rsidRPr="00AF5A0E" w:rsidSect="00877B68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11B4"/>
    <w:rsid w:val="00012A29"/>
    <w:rsid w:val="000174D8"/>
    <w:rsid w:val="0002160D"/>
    <w:rsid w:val="00021D64"/>
    <w:rsid w:val="00041A1A"/>
    <w:rsid w:val="000702FD"/>
    <w:rsid w:val="00074872"/>
    <w:rsid w:val="000805F1"/>
    <w:rsid w:val="000844B6"/>
    <w:rsid w:val="00086D6C"/>
    <w:rsid w:val="000A5B9B"/>
    <w:rsid w:val="000D089E"/>
    <w:rsid w:val="000D1279"/>
    <w:rsid w:val="000D18D0"/>
    <w:rsid w:val="000E0747"/>
    <w:rsid w:val="000E11DD"/>
    <w:rsid w:val="001007C9"/>
    <w:rsid w:val="0010101D"/>
    <w:rsid w:val="00112300"/>
    <w:rsid w:val="00116EA2"/>
    <w:rsid w:val="0013270C"/>
    <w:rsid w:val="00134908"/>
    <w:rsid w:val="001627C0"/>
    <w:rsid w:val="00162A69"/>
    <w:rsid w:val="0017646E"/>
    <w:rsid w:val="001B645F"/>
    <w:rsid w:val="001E13C3"/>
    <w:rsid w:val="001F41BD"/>
    <w:rsid w:val="002146B7"/>
    <w:rsid w:val="002271FE"/>
    <w:rsid w:val="002348FB"/>
    <w:rsid w:val="00237EF6"/>
    <w:rsid w:val="002C3644"/>
    <w:rsid w:val="002C5C73"/>
    <w:rsid w:val="002C7141"/>
    <w:rsid w:val="002D5745"/>
    <w:rsid w:val="002E2B6B"/>
    <w:rsid w:val="002E4CAB"/>
    <w:rsid w:val="002F4B3F"/>
    <w:rsid w:val="003123D5"/>
    <w:rsid w:val="00321D74"/>
    <w:rsid w:val="003A2F24"/>
    <w:rsid w:val="003A4B95"/>
    <w:rsid w:val="003C4F6E"/>
    <w:rsid w:val="004067B7"/>
    <w:rsid w:val="004067D7"/>
    <w:rsid w:val="00414E90"/>
    <w:rsid w:val="00460CD7"/>
    <w:rsid w:val="004748B1"/>
    <w:rsid w:val="00476AF6"/>
    <w:rsid w:val="00484146"/>
    <w:rsid w:val="004A051D"/>
    <w:rsid w:val="004A2096"/>
    <w:rsid w:val="004B37C3"/>
    <w:rsid w:val="004C0146"/>
    <w:rsid w:val="004C7131"/>
    <w:rsid w:val="004D0001"/>
    <w:rsid w:val="004D347D"/>
    <w:rsid w:val="00503727"/>
    <w:rsid w:val="005142C3"/>
    <w:rsid w:val="00521E99"/>
    <w:rsid w:val="0052615E"/>
    <w:rsid w:val="005379D9"/>
    <w:rsid w:val="00540EDF"/>
    <w:rsid w:val="00545393"/>
    <w:rsid w:val="005568F3"/>
    <w:rsid w:val="005633AD"/>
    <w:rsid w:val="005763ED"/>
    <w:rsid w:val="00580578"/>
    <w:rsid w:val="00597680"/>
    <w:rsid w:val="005C4564"/>
    <w:rsid w:val="005F17A2"/>
    <w:rsid w:val="00641A8E"/>
    <w:rsid w:val="006706D6"/>
    <w:rsid w:val="006A607C"/>
    <w:rsid w:val="006B33D9"/>
    <w:rsid w:val="006B4295"/>
    <w:rsid w:val="006D6FE8"/>
    <w:rsid w:val="006F76D7"/>
    <w:rsid w:val="00715CF0"/>
    <w:rsid w:val="00723C0D"/>
    <w:rsid w:val="0072692B"/>
    <w:rsid w:val="00737152"/>
    <w:rsid w:val="00754C27"/>
    <w:rsid w:val="0078486A"/>
    <w:rsid w:val="007D092A"/>
    <w:rsid w:val="007D61BB"/>
    <w:rsid w:val="007E54C7"/>
    <w:rsid w:val="00805FF2"/>
    <w:rsid w:val="00823434"/>
    <w:rsid w:val="00824ABC"/>
    <w:rsid w:val="008325C8"/>
    <w:rsid w:val="00834ADE"/>
    <w:rsid w:val="00841267"/>
    <w:rsid w:val="00865E65"/>
    <w:rsid w:val="008666E6"/>
    <w:rsid w:val="00877B68"/>
    <w:rsid w:val="00891C73"/>
    <w:rsid w:val="008A233E"/>
    <w:rsid w:val="008B115D"/>
    <w:rsid w:val="008D1EE2"/>
    <w:rsid w:val="008F1BD0"/>
    <w:rsid w:val="00900934"/>
    <w:rsid w:val="0092010D"/>
    <w:rsid w:val="00934EEB"/>
    <w:rsid w:val="00963550"/>
    <w:rsid w:val="009719C3"/>
    <w:rsid w:val="00974D5E"/>
    <w:rsid w:val="00976ACE"/>
    <w:rsid w:val="009964A1"/>
    <w:rsid w:val="009A4118"/>
    <w:rsid w:val="009C5B18"/>
    <w:rsid w:val="009E4F7A"/>
    <w:rsid w:val="009E7ADB"/>
    <w:rsid w:val="009F68CE"/>
    <w:rsid w:val="00A024DE"/>
    <w:rsid w:val="00A10A68"/>
    <w:rsid w:val="00A2159D"/>
    <w:rsid w:val="00A64C16"/>
    <w:rsid w:val="00AA6A02"/>
    <w:rsid w:val="00AC063C"/>
    <w:rsid w:val="00AD25CD"/>
    <w:rsid w:val="00AD4007"/>
    <w:rsid w:val="00AE3962"/>
    <w:rsid w:val="00AE737F"/>
    <w:rsid w:val="00AF5A0E"/>
    <w:rsid w:val="00AF5D8A"/>
    <w:rsid w:val="00B07B2E"/>
    <w:rsid w:val="00B134F7"/>
    <w:rsid w:val="00B15187"/>
    <w:rsid w:val="00B219EC"/>
    <w:rsid w:val="00B22ABE"/>
    <w:rsid w:val="00B37B5E"/>
    <w:rsid w:val="00B547CB"/>
    <w:rsid w:val="00B663E5"/>
    <w:rsid w:val="00B864AB"/>
    <w:rsid w:val="00B948C5"/>
    <w:rsid w:val="00BB3415"/>
    <w:rsid w:val="00BD1978"/>
    <w:rsid w:val="00BD1D1F"/>
    <w:rsid w:val="00BD7D72"/>
    <w:rsid w:val="00BE11B4"/>
    <w:rsid w:val="00BF2046"/>
    <w:rsid w:val="00C16BBC"/>
    <w:rsid w:val="00C47C91"/>
    <w:rsid w:val="00C72AAB"/>
    <w:rsid w:val="00C8552E"/>
    <w:rsid w:val="00C86618"/>
    <w:rsid w:val="00C92CE1"/>
    <w:rsid w:val="00CB568C"/>
    <w:rsid w:val="00CD0BDC"/>
    <w:rsid w:val="00CD22E1"/>
    <w:rsid w:val="00D066D1"/>
    <w:rsid w:val="00D16FA5"/>
    <w:rsid w:val="00D4083A"/>
    <w:rsid w:val="00D52759"/>
    <w:rsid w:val="00D5404E"/>
    <w:rsid w:val="00D54E4D"/>
    <w:rsid w:val="00D6115A"/>
    <w:rsid w:val="00D80538"/>
    <w:rsid w:val="00D92665"/>
    <w:rsid w:val="00DA1AE9"/>
    <w:rsid w:val="00DA202B"/>
    <w:rsid w:val="00DA67D0"/>
    <w:rsid w:val="00DB7005"/>
    <w:rsid w:val="00DC60F1"/>
    <w:rsid w:val="00DD2612"/>
    <w:rsid w:val="00DE5808"/>
    <w:rsid w:val="00DF7FAD"/>
    <w:rsid w:val="00E14078"/>
    <w:rsid w:val="00E17781"/>
    <w:rsid w:val="00E35A6D"/>
    <w:rsid w:val="00E45377"/>
    <w:rsid w:val="00E50F97"/>
    <w:rsid w:val="00E71389"/>
    <w:rsid w:val="00E75AB0"/>
    <w:rsid w:val="00E80697"/>
    <w:rsid w:val="00E865AF"/>
    <w:rsid w:val="00EB40FD"/>
    <w:rsid w:val="00EC20EF"/>
    <w:rsid w:val="00EE4C97"/>
    <w:rsid w:val="00EE57E8"/>
    <w:rsid w:val="00EE68E1"/>
    <w:rsid w:val="00EF5037"/>
    <w:rsid w:val="00F06B83"/>
    <w:rsid w:val="00F12793"/>
    <w:rsid w:val="00F325EA"/>
    <w:rsid w:val="00F330D0"/>
    <w:rsid w:val="00F41B12"/>
    <w:rsid w:val="00F43864"/>
    <w:rsid w:val="00F454D8"/>
    <w:rsid w:val="00F46C1E"/>
    <w:rsid w:val="00F57AA5"/>
    <w:rsid w:val="00F71D1F"/>
    <w:rsid w:val="00FB46BC"/>
    <w:rsid w:val="00FC1998"/>
    <w:rsid w:val="00FC5ADB"/>
    <w:rsid w:val="00FC71B4"/>
    <w:rsid w:val="00FD3569"/>
    <w:rsid w:val="00FF12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BE8F64"/>
  <w15:docId w15:val="{3FB661E6-17C9-46B6-B282-BA9FFFF9E1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before="-1" w:after="-1" w:line="276" w:lineRule="auto"/>
        <w:jc w:val="center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uiPriority w:val="1"/>
    <w:qFormat/>
    <w:rsid w:val="00A2159D"/>
    <w:rPr>
      <w:rFonts w:ascii="Times New Roman" w:hAnsi="Times New Roman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TableParagraph">
    <w:name w:val="Table Paragraph"/>
    <w:basedOn w:val="Standard"/>
    <w:uiPriority w:val="1"/>
    <w:qFormat/>
    <w:rsid w:val="00A2159D"/>
    <w:rPr>
      <w:rFonts w:eastAsia="Times New Roman" w:cs="Times New Roman"/>
    </w:rPr>
  </w:style>
  <w:style w:type="paragraph" w:styleId="Textkrper">
    <w:name w:val="Body Text"/>
    <w:basedOn w:val="Standard"/>
    <w:link w:val="TextkrperZchn"/>
    <w:uiPriority w:val="99"/>
    <w:qFormat/>
    <w:rsid w:val="00A2159D"/>
    <w:pPr>
      <w:ind w:left="389"/>
    </w:pPr>
    <w:rPr>
      <w:rFonts w:cs="Times New Roman"/>
    </w:rPr>
  </w:style>
  <w:style w:type="character" w:customStyle="1" w:styleId="TextkrperZchn">
    <w:name w:val="Textkörper Zchn"/>
    <w:basedOn w:val="Absatz-Standardschriftart"/>
    <w:link w:val="Textkrper"/>
    <w:uiPriority w:val="99"/>
    <w:rsid w:val="00A2159D"/>
    <w:rPr>
      <w:rFonts w:ascii="Times New Roman" w:hAnsi="Times New Roman" w:cs="Times New Roman"/>
      <w:sz w:val="24"/>
      <w:szCs w:val="24"/>
    </w:rPr>
  </w:style>
  <w:style w:type="paragraph" w:styleId="Listenabsatz">
    <w:name w:val="List Paragraph"/>
    <w:basedOn w:val="Standard"/>
    <w:uiPriority w:val="1"/>
    <w:qFormat/>
    <w:rsid w:val="00A2159D"/>
    <w:rPr>
      <w:rFonts w:eastAsia="Times New Roman" w:cs="Times New Roman"/>
    </w:rPr>
  </w:style>
  <w:style w:type="character" w:styleId="Hyperlink">
    <w:name w:val="Hyperlink"/>
    <w:basedOn w:val="Absatz-Standardschriftart"/>
    <w:uiPriority w:val="99"/>
    <w:unhideWhenUsed/>
    <w:rsid w:val="009C5B18"/>
    <w:rPr>
      <w:color w:val="0000FF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DB7005"/>
    <w:rPr>
      <w:color w:val="605E5C"/>
      <w:shd w:val="clear" w:color="auto" w:fill="E1DFDD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BB3415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BB3415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BB3415"/>
    <w:rPr>
      <w:rFonts w:ascii="Times New Roman" w:hAnsi="Times New Roman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BB3415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BB3415"/>
    <w:rPr>
      <w:rFonts w:ascii="Times New Roman" w:hAnsi="Times New Roman"/>
      <w:b/>
      <w:bCs/>
      <w:sz w:val="20"/>
      <w:szCs w:val="20"/>
    </w:rPr>
  </w:style>
  <w:style w:type="paragraph" w:styleId="berarbeitung">
    <w:name w:val="Revision"/>
    <w:hidden/>
    <w:uiPriority w:val="99"/>
    <w:semiHidden/>
    <w:rsid w:val="00545393"/>
    <w:pPr>
      <w:spacing w:before="0" w:after="0" w:line="240" w:lineRule="auto"/>
      <w:jc w:val="left"/>
    </w:pPr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2561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16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5.jpeg"/><Relationship Id="rId17" Type="http://schemas.openxmlformats.org/officeDocument/2006/relationships/hyperlink" Target="mailto:s.rainer-lanthaler@kufstein.com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://www.kufstein.com/it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jpeg"/><Relationship Id="rId5" Type="http://schemas.openxmlformats.org/officeDocument/2006/relationships/styles" Target="styles.xml"/><Relationship Id="rId15" Type="http://schemas.openxmlformats.org/officeDocument/2006/relationships/hyperlink" Target="https://presse.kufstein.com/it/" TargetMode="Externa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6892ABFACCFA994392AAFCBCB14DACA3" ma:contentTypeVersion="16" ma:contentTypeDescription="Ein neues Dokument erstellen." ma:contentTypeScope="" ma:versionID="b8b9a1771e533fa1a09f61de2cc8f866">
  <xsd:schema xmlns:xsd="http://www.w3.org/2001/XMLSchema" xmlns:xs="http://www.w3.org/2001/XMLSchema" xmlns:p="http://schemas.microsoft.com/office/2006/metadata/properties" xmlns:ns2="f997ec69-9a50-42ab-8d93-99a5bbdfcd75" xmlns:ns3="5f9e739f-d6a4-4cd2-b9ca-af102cb130f0" targetNamespace="http://schemas.microsoft.com/office/2006/metadata/properties" ma:root="true" ma:fieldsID="605c287f1448abc4d527494f72c5ca9a" ns2:_="" ns3:_="">
    <xsd:import namespace="f997ec69-9a50-42ab-8d93-99a5bbdfcd75"/>
    <xsd:import namespace="5f9e739f-d6a4-4cd2-b9ca-af102cb130f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DateTaken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997ec69-9a50-42ab-8d93-99a5bbdfcd7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2" nillable="true" ma:displayName="Location" ma:indexed="true" ma:internalName="MediaServiceLocatio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Bildmarkierungen" ma:readOnly="false" ma:fieldId="{5cf76f15-5ced-4ddc-b409-7134ff3c332f}" ma:taxonomyMulti="true" ma:sspId="0ee648cd-8d34-4122-bdd8-628d532521d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f9e739f-d6a4-4cd2-b9ca-af102cb130f0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e9e603ca-0683-47a6-9daf-38f1c8e969ec}" ma:internalName="TaxCatchAll" ma:showField="CatchAllData" ma:web="5f9e739f-d6a4-4cd2-b9ca-af102cb130f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f997ec69-9a50-42ab-8d93-99a5bbdfcd75">
      <Terms xmlns="http://schemas.microsoft.com/office/infopath/2007/PartnerControls"/>
    </lcf76f155ced4ddcb4097134ff3c332f>
    <TaxCatchAll xmlns="5f9e739f-d6a4-4cd2-b9ca-af102cb130f0" xsi:nil="true"/>
  </documentManagement>
</p:properties>
</file>

<file path=customXml/itemProps1.xml><?xml version="1.0" encoding="utf-8"?>
<ds:datastoreItem xmlns:ds="http://schemas.openxmlformats.org/officeDocument/2006/customXml" ds:itemID="{4D7E6FCF-1260-4A35-987C-BA8CC58DEC3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C6EFE11-724C-4A9E-BDBC-03EE1E0C9E3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997ec69-9a50-42ab-8d93-99a5bbdfcd75"/>
    <ds:schemaRef ds:uri="5f9e739f-d6a4-4cd2-b9ca-af102cb130f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70BD0EE-22EB-4481-B90F-8E611907D4EF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CCB170AB-6837-4DE4-8D22-659C78DCB121}">
  <ds:schemaRefs>
    <ds:schemaRef ds:uri="http://schemas.microsoft.com/office/2006/metadata/properties"/>
    <ds:schemaRef ds:uri="http://schemas.microsoft.com/office/infopath/2007/PartnerControls"/>
    <ds:schemaRef ds:uri="f997ec69-9a50-42ab-8d93-99a5bbdfcd75"/>
    <ds:schemaRef ds:uri="5f9e739f-d6a4-4cd2-b9ca-af102cb130f0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913</Words>
  <Characters>5754</Characters>
  <Application>Microsoft Office Word</Application>
  <DocSecurity>0</DocSecurity>
  <Lines>47</Lines>
  <Paragraphs>13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6654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Sabine Rainer-Lanthaler</cp:lastModifiedBy>
  <cp:revision>10</cp:revision>
  <cp:lastPrinted>2018-09-24T09:32:00Z</cp:lastPrinted>
  <dcterms:created xsi:type="dcterms:W3CDTF">2026-05-11T10:07:00Z</dcterms:created>
  <dcterms:modified xsi:type="dcterms:W3CDTF">2026-05-18T12:36:00Z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0x0101006892ABFACCFA994392AAFCBCB14DACA3</vt:lpwstr>
  </property>
  <property fmtid="{D5CDD505-2E9C-101B-9397-08002B2CF9AE}" pid="3" name="MediaServiceImageTags">
    <vt:lpwstr/>
  </property>
</Properties>
</file>