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4E3EB5" w14:textId="3EF09C56" w:rsidR="00B064B3" w:rsidRPr="00F10D67" w:rsidRDefault="00877013" w:rsidP="002F37B8">
      <w:pPr>
        <w:spacing w:line="360" w:lineRule="auto"/>
        <w:rPr>
          <w:rStyle w:val="Fett"/>
          <w:rFonts w:ascii="Tahoma" w:eastAsia="Times New Roman" w:hAnsi="Tahoma" w:cs="Tahoma"/>
          <w:b/>
          <w:bCs w:val="0"/>
          <w:sz w:val="24"/>
          <w:szCs w:val="24"/>
          <w:lang w:val="en-US" w:eastAsia="de-DE"/>
        </w:rPr>
      </w:pPr>
      <w:r>
        <w:rPr>
          <w:b/>
          <w:sz w:val="24"/>
          <w:szCs w:val="24"/>
          <w:lang w:val="en-US"/>
        </w:rPr>
        <w:t xml:space="preserve">Ein </w:t>
      </w:r>
      <w:proofErr w:type="spellStart"/>
      <w:r>
        <w:rPr>
          <w:b/>
          <w:sz w:val="24"/>
          <w:szCs w:val="24"/>
          <w:lang w:val="en-US"/>
        </w:rPr>
        <w:t>Almradler</w:t>
      </w:r>
      <w:proofErr w:type="spellEnd"/>
      <w:r>
        <w:rPr>
          <w:b/>
          <w:sz w:val="24"/>
          <w:szCs w:val="24"/>
          <w:lang w:val="en-US"/>
        </w:rPr>
        <w:t xml:space="preserve"> </w:t>
      </w:r>
      <w:proofErr w:type="spellStart"/>
      <w:r>
        <w:rPr>
          <w:b/>
          <w:sz w:val="24"/>
          <w:szCs w:val="24"/>
          <w:lang w:val="en-US"/>
        </w:rPr>
        <w:t>zur</w:t>
      </w:r>
      <w:proofErr w:type="spellEnd"/>
      <w:r>
        <w:rPr>
          <w:b/>
          <w:sz w:val="24"/>
          <w:szCs w:val="24"/>
          <w:lang w:val="en-US"/>
        </w:rPr>
        <w:t xml:space="preserve"> Gaudi </w:t>
      </w:r>
      <w:proofErr w:type="spellStart"/>
      <w:r>
        <w:rPr>
          <w:b/>
          <w:sz w:val="24"/>
          <w:szCs w:val="24"/>
          <w:lang w:val="en-US"/>
        </w:rPr>
        <w:t>für</w:t>
      </w:r>
      <w:proofErr w:type="spellEnd"/>
      <w:r>
        <w:rPr>
          <w:b/>
          <w:sz w:val="24"/>
          <w:szCs w:val="24"/>
          <w:lang w:val="en-US"/>
        </w:rPr>
        <w:t xml:space="preserve"> </w:t>
      </w:r>
      <w:proofErr w:type="spellStart"/>
      <w:r>
        <w:rPr>
          <w:b/>
          <w:sz w:val="24"/>
          <w:szCs w:val="24"/>
          <w:lang w:val="en-US"/>
        </w:rPr>
        <w:t>alle</w:t>
      </w:r>
      <w:proofErr w:type="spellEnd"/>
    </w:p>
    <w:p w14:paraId="292C4DB9" w14:textId="659909BD" w:rsidR="00497415" w:rsidRDefault="00877013" w:rsidP="00497415">
      <w:pPr>
        <w:spacing w:line="360" w:lineRule="auto"/>
        <w:rPr>
          <w:b/>
          <w:lang w:val="de-DE"/>
        </w:rPr>
      </w:pPr>
      <w:r>
        <w:rPr>
          <w:b/>
          <w:lang w:val="de-DE"/>
        </w:rPr>
        <w:t>Neu</w:t>
      </w:r>
      <w:r w:rsidR="004C3CDF">
        <w:rPr>
          <w:b/>
          <w:lang w:val="de-DE"/>
        </w:rPr>
        <w:t>e</w:t>
      </w:r>
      <w:r>
        <w:rPr>
          <w:b/>
          <w:lang w:val="de-DE"/>
        </w:rPr>
        <w:t xml:space="preserve"> Bike Challenge Strecke auf die Aschinger Alm in Ebbs</w:t>
      </w:r>
    </w:p>
    <w:p w14:paraId="1759B3E2" w14:textId="77777777" w:rsidR="00492E24" w:rsidRPr="00F10D67" w:rsidRDefault="00492E24" w:rsidP="002F37B8">
      <w:pPr>
        <w:spacing w:line="360" w:lineRule="auto"/>
        <w:rPr>
          <w:b/>
          <w:lang w:val="en-US"/>
        </w:rPr>
      </w:pPr>
    </w:p>
    <w:p w14:paraId="6FC62D36" w14:textId="2BF8371C" w:rsidR="00492E24" w:rsidRPr="00F10D67" w:rsidRDefault="00F10D67" w:rsidP="00492E24">
      <w:pPr>
        <w:spacing w:line="360" w:lineRule="auto"/>
        <w:rPr>
          <w:b/>
          <w:lang w:val="de-DE"/>
        </w:rPr>
      </w:pPr>
      <w:r w:rsidRPr="00F10D67">
        <w:rPr>
          <w:b/>
          <w:lang w:val="de-DE"/>
        </w:rPr>
        <w:t xml:space="preserve">Kufstein, </w:t>
      </w:r>
      <w:r w:rsidR="00B01E0F">
        <w:rPr>
          <w:b/>
          <w:lang w:val="de-DE"/>
        </w:rPr>
        <w:t>1</w:t>
      </w:r>
      <w:r w:rsidR="00A80742">
        <w:rPr>
          <w:b/>
          <w:lang w:val="de-DE"/>
        </w:rPr>
        <w:t>9</w:t>
      </w:r>
      <w:r w:rsidR="00B01E0F">
        <w:rPr>
          <w:b/>
          <w:lang w:val="de-DE"/>
        </w:rPr>
        <w:t>.0</w:t>
      </w:r>
      <w:r w:rsidR="00A80742">
        <w:rPr>
          <w:b/>
          <w:lang w:val="de-DE"/>
        </w:rPr>
        <w:t>8</w:t>
      </w:r>
      <w:r w:rsidR="00B01E0F">
        <w:rPr>
          <w:b/>
          <w:lang w:val="de-DE"/>
        </w:rPr>
        <w:t>.</w:t>
      </w:r>
      <w:r w:rsidRPr="00F10D67">
        <w:rPr>
          <w:b/>
          <w:lang w:val="de-DE"/>
        </w:rPr>
        <w:t>20</w:t>
      </w:r>
      <w:r w:rsidR="00EE2DFD">
        <w:rPr>
          <w:b/>
          <w:lang w:val="de-DE"/>
        </w:rPr>
        <w:t>20</w:t>
      </w:r>
    </w:p>
    <w:p w14:paraId="74570B33" w14:textId="5A905747" w:rsidR="00F10D67" w:rsidRDefault="00F10D67" w:rsidP="00492E24">
      <w:pPr>
        <w:spacing w:line="360" w:lineRule="auto"/>
        <w:rPr>
          <w:b/>
          <w:lang w:val="de-DE"/>
        </w:rPr>
      </w:pPr>
    </w:p>
    <w:p w14:paraId="29A5E4F5" w14:textId="31EA5214" w:rsidR="00497415" w:rsidRPr="00C56FE9" w:rsidRDefault="00497415" w:rsidP="00497415">
      <w:pPr>
        <w:spacing w:line="360" w:lineRule="auto"/>
        <w:rPr>
          <w:b/>
          <w:bCs/>
          <w:lang w:val="de-DE"/>
        </w:rPr>
      </w:pPr>
      <w:r w:rsidRPr="00C56FE9">
        <w:rPr>
          <w:b/>
          <w:bCs/>
          <w:lang w:val="de-DE"/>
        </w:rPr>
        <w:t xml:space="preserve">Am 22. August 2020 erfolgt der offizielle Startschuss für die neue Bike Challenge Strecke auf die Aschinger Alm in Ebbs. </w:t>
      </w:r>
      <w:r w:rsidR="003945C7">
        <w:rPr>
          <w:b/>
          <w:bCs/>
          <w:lang w:val="de-DE"/>
        </w:rPr>
        <w:t xml:space="preserve">Beim Gaudi </w:t>
      </w:r>
      <w:proofErr w:type="spellStart"/>
      <w:r w:rsidR="003945C7">
        <w:rPr>
          <w:b/>
          <w:bCs/>
          <w:lang w:val="de-DE"/>
        </w:rPr>
        <w:t>Race</w:t>
      </w:r>
      <w:proofErr w:type="spellEnd"/>
      <w:r w:rsidR="003945C7">
        <w:rPr>
          <w:b/>
          <w:bCs/>
          <w:lang w:val="de-DE"/>
        </w:rPr>
        <w:t xml:space="preserve"> auf</w:t>
      </w:r>
      <w:r w:rsidRPr="00C56FE9">
        <w:rPr>
          <w:b/>
          <w:bCs/>
          <w:lang w:val="de-DE"/>
        </w:rPr>
        <w:t xml:space="preserve"> </w:t>
      </w:r>
      <w:r w:rsidR="003F5D91">
        <w:rPr>
          <w:b/>
          <w:bCs/>
          <w:lang w:val="de-DE"/>
        </w:rPr>
        <w:t xml:space="preserve">die </w:t>
      </w:r>
      <w:r w:rsidRPr="00C56FE9">
        <w:rPr>
          <w:b/>
          <w:bCs/>
          <w:lang w:val="de-DE"/>
        </w:rPr>
        <w:t>Aschinger Alm, organisiert vom URC Stöger Ebbs, wird die neue Messstrecke für Radsportbegeistert</w:t>
      </w:r>
      <w:r w:rsidR="003945C7">
        <w:rPr>
          <w:b/>
          <w:bCs/>
          <w:lang w:val="de-DE"/>
        </w:rPr>
        <w:t>e</w:t>
      </w:r>
      <w:r w:rsidRPr="00C56FE9">
        <w:rPr>
          <w:b/>
          <w:bCs/>
          <w:lang w:val="de-DE"/>
        </w:rPr>
        <w:t xml:space="preserve"> offiziell eingeweiht. </w:t>
      </w:r>
      <w:r w:rsidR="00C56FE9" w:rsidRPr="00C56FE9">
        <w:rPr>
          <w:b/>
          <w:bCs/>
          <w:lang w:val="de-DE"/>
        </w:rPr>
        <w:t xml:space="preserve"> Die Region am Tor zu den Tiroler Alpen hat sich in den letzten Jahren zu einem </w:t>
      </w:r>
      <w:proofErr w:type="spellStart"/>
      <w:r w:rsidR="00256630">
        <w:rPr>
          <w:b/>
          <w:bCs/>
          <w:lang w:val="de-DE"/>
        </w:rPr>
        <w:t>Must</w:t>
      </w:r>
      <w:proofErr w:type="spellEnd"/>
      <w:r w:rsidR="00256630">
        <w:rPr>
          <w:b/>
          <w:bCs/>
          <w:lang w:val="de-DE"/>
        </w:rPr>
        <w:t xml:space="preserve"> Ride </w:t>
      </w:r>
      <w:r w:rsidR="00C56FE9" w:rsidRPr="00C56FE9">
        <w:rPr>
          <w:b/>
          <w:bCs/>
          <w:lang w:val="de-DE"/>
        </w:rPr>
        <w:t>für Radsportler entwickelt. Auch 2020 wurden neue Routen zum weitläufigen und oft grenzüberschreitenden Streckennetz hinzugefügt.</w:t>
      </w:r>
    </w:p>
    <w:p w14:paraId="633E05E0" w14:textId="63A5685F" w:rsidR="00497415" w:rsidRDefault="00497415" w:rsidP="00497415">
      <w:pPr>
        <w:spacing w:line="360" w:lineRule="auto"/>
        <w:rPr>
          <w:lang w:val="de-DE"/>
        </w:rPr>
      </w:pPr>
    </w:p>
    <w:p w14:paraId="5BA1E41E" w14:textId="6E67EBC6" w:rsidR="00C56FE9" w:rsidRPr="00C56FE9" w:rsidRDefault="00C56FE9" w:rsidP="00497415">
      <w:pPr>
        <w:spacing w:line="360" w:lineRule="auto"/>
        <w:rPr>
          <w:b/>
          <w:bCs/>
          <w:lang w:val="de-DE"/>
        </w:rPr>
      </w:pPr>
      <w:r w:rsidRPr="00C56FE9">
        <w:rPr>
          <w:b/>
          <w:bCs/>
          <w:lang w:val="de-DE"/>
        </w:rPr>
        <w:t>Die neue Bike</w:t>
      </w:r>
      <w:r>
        <w:rPr>
          <w:b/>
          <w:bCs/>
          <w:lang w:val="de-DE"/>
        </w:rPr>
        <w:t xml:space="preserve"> C</w:t>
      </w:r>
      <w:r w:rsidRPr="00C56FE9">
        <w:rPr>
          <w:b/>
          <w:bCs/>
          <w:lang w:val="de-DE"/>
        </w:rPr>
        <w:t>hallenge auf die Aschinger Alm: Wie schnell bist du?</w:t>
      </w:r>
    </w:p>
    <w:p w14:paraId="571E179D" w14:textId="2E9F0CD4" w:rsidR="00497415" w:rsidRDefault="00497415" w:rsidP="00497415">
      <w:pPr>
        <w:spacing w:line="360" w:lineRule="auto"/>
        <w:rPr>
          <w:lang w:val="de-DE"/>
        </w:rPr>
      </w:pPr>
      <w:r>
        <w:rPr>
          <w:lang w:val="de-DE"/>
        </w:rPr>
        <w:t xml:space="preserve">Mit der neuen Bike Challenge Strecke in Ebbs kann jeder sein eigenes Rennen auf die Aschinger Alm gestalten. Neben der </w:t>
      </w:r>
      <w:r w:rsidR="006C4923">
        <w:rPr>
          <w:lang w:val="de-DE"/>
        </w:rPr>
        <w:t>H</w:t>
      </w:r>
      <w:r>
        <w:rPr>
          <w:lang w:val="de-DE"/>
        </w:rPr>
        <w:t xml:space="preserve">erausforderung in Sachen Geschwindigkeit bietet die Strecke topographisch etwas für jeden Geschmack. Start ist im </w:t>
      </w:r>
      <w:proofErr w:type="spellStart"/>
      <w:r>
        <w:rPr>
          <w:lang w:val="de-DE"/>
        </w:rPr>
        <w:t>Ebbser</w:t>
      </w:r>
      <w:proofErr w:type="spellEnd"/>
      <w:r>
        <w:rPr>
          <w:lang w:val="de-DE"/>
        </w:rPr>
        <w:t xml:space="preserve"> </w:t>
      </w:r>
      <w:r w:rsidR="006C4923">
        <w:rPr>
          <w:lang w:val="de-DE"/>
        </w:rPr>
        <w:t>Ortszentrum gleich neben dem Gemeinde</w:t>
      </w:r>
      <w:r w:rsidR="00B43932">
        <w:rPr>
          <w:lang w:val="de-DE"/>
        </w:rPr>
        <w:t>amt</w:t>
      </w:r>
      <w:r w:rsidR="006C4923">
        <w:rPr>
          <w:lang w:val="de-DE"/>
        </w:rPr>
        <w:t xml:space="preserve"> und führt über </w:t>
      </w:r>
      <w:r w:rsidR="003945C7">
        <w:rPr>
          <w:lang w:val="de-DE"/>
        </w:rPr>
        <w:t xml:space="preserve">sanfte </w:t>
      </w:r>
      <w:r w:rsidR="006C4923">
        <w:rPr>
          <w:lang w:val="de-DE"/>
        </w:rPr>
        <w:t xml:space="preserve">Almwiesen und zahnige Steigungen bis hinauf zur Aschinger Alm. Dort wird man mit einem Ausblick über Ebbs und die umliegende Bergkulisse </w:t>
      </w:r>
      <w:r w:rsidR="00B43932">
        <w:rPr>
          <w:lang w:val="de-DE"/>
        </w:rPr>
        <w:t xml:space="preserve">sowie auf das Inntal und die Festung Kufstein </w:t>
      </w:r>
      <w:r w:rsidR="006C4923">
        <w:rPr>
          <w:lang w:val="de-DE"/>
        </w:rPr>
        <w:t xml:space="preserve">belohnt, die man bei einer guten Alm-Jause so richtig genießen kann. </w:t>
      </w:r>
    </w:p>
    <w:p w14:paraId="08759C6E" w14:textId="22FEDB97" w:rsidR="006C4923" w:rsidRDefault="006C4923" w:rsidP="00497415">
      <w:pPr>
        <w:spacing w:line="360" w:lineRule="auto"/>
        <w:rPr>
          <w:lang w:val="de-DE"/>
        </w:rPr>
      </w:pPr>
    </w:p>
    <w:p w14:paraId="263AE91A" w14:textId="3B1777CB" w:rsidR="006C4923" w:rsidRDefault="00C56FE9" w:rsidP="00497415">
      <w:pPr>
        <w:spacing w:line="360" w:lineRule="auto"/>
        <w:rPr>
          <w:lang w:val="de-DE"/>
        </w:rPr>
      </w:pPr>
      <w:r>
        <w:rPr>
          <w:lang w:val="de-DE"/>
        </w:rPr>
        <w:t xml:space="preserve">Wie funktionierts? </w:t>
      </w:r>
      <w:r w:rsidR="006C4923">
        <w:rPr>
          <w:lang w:val="de-DE"/>
        </w:rPr>
        <w:t>Mittels einer App</w:t>
      </w:r>
      <w:r w:rsidR="00256630">
        <w:rPr>
          <w:lang w:val="de-DE"/>
        </w:rPr>
        <w:t xml:space="preserve"> „</w:t>
      </w:r>
      <w:hyperlink r:id="rId8" w:history="1">
        <w:r w:rsidR="00256630" w:rsidRPr="00256630">
          <w:rPr>
            <w:rStyle w:val="Hyperlink"/>
            <w:lang w:val="de-DE"/>
          </w:rPr>
          <w:t>Bike Challenge Tirol</w:t>
        </w:r>
      </w:hyperlink>
      <w:r w:rsidR="00256630">
        <w:rPr>
          <w:lang w:val="de-DE"/>
        </w:rPr>
        <w:t>“</w:t>
      </w:r>
      <w:r w:rsidR="002F48B6">
        <w:rPr>
          <w:lang w:val="de-DE"/>
        </w:rPr>
        <w:t xml:space="preserve"> wird die Zeit gemessen und danach online verglichen. D</w:t>
      </w:r>
      <w:r w:rsidR="00B01E0F">
        <w:rPr>
          <w:lang w:val="de-DE"/>
        </w:rPr>
        <w:t>ie Messlatte liegt hoch, denn der Kufsteiner Radprofi Max Kuen hat mit 20:08</w:t>
      </w:r>
      <w:r w:rsidR="004C3CDF">
        <w:rPr>
          <w:lang w:val="de-DE"/>
        </w:rPr>
        <w:t xml:space="preserve"> </w:t>
      </w:r>
      <w:r w:rsidR="00B01E0F">
        <w:rPr>
          <w:lang w:val="de-DE"/>
        </w:rPr>
        <w:t>min eine knackige Zeit vorgelegt. Kette rechts und in die Pedale treten lautet die Devise</w:t>
      </w:r>
      <w:r w:rsidR="003945C7">
        <w:rPr>
          <w:lang w:val="de-DE"/>
        </w:rPr>
        <w:t xml:space="preserve"> für alle, die sich an sein Hinterrad heften möchten.</w:t>
      </w:r>
    </w:p>
    <w:p w14:paraId="4C000595" w14:textId="021E8F7C" w:rsidR="00B01E0F" w:rsidRDefault="00B01E0F" w:rsidP="00497415">
      <w:pPr>
        <w:spacing w:line="360" w:lineRule="auto"/>
        <w:rPr>
          <w:lang w:val="de-DE"/>
        </w:rPr>
      </w:pPr>
    </w:p>
    <w:p w14:paraId="69733E98" w14:textId="3F02A4AE" w:rsidR="00C56FE9" w:rsidRPr="00C56FE9" w:rsidRDefault="00C56FE9" w:rsidP="00497415">
      <w:pPr>
        <w:spacing w:line="360" w:lineRule="auto"/>
        <w:rPr>
          <w:b/>
          <w:bCs/>
          <w:lang w:val="de-DE"/>
        </w:rPr>
      </w:pPr>
      <w:r w:rsidRPr="00C56FE9">
        <w:rPr>
          <w:b/>
          <w:bCs/>
          <w:lang w:val="de-DE"/>
        </w:rPr>
        <w:t>Neue Strecken und Routenerweiterungen</w:t>
      </w:r>
    </w:p>
    <w:p w14:paraId="7C74EAAA" w14:textId="27654320" w:rsidR="00B01E0F" w:rsidRDefault="00B01E0F" w:rsidP="00497415">
      <w:pPr>
        <w:spacing w:line="360" w:lineRule="auto"/>
        <w:rPr>
          <w:lang w:val="de-DE"/>
        </w:rPr>
      </w:pPr>
      <w:r>
        <w:rPr>
          <w:lang w:val="de-DE"/>
        </w:rPr>
        <w:t xml:space="preserve">Das Kufsteinerland hat sich in den letzten Jahren einen Namen als eine der führenden Radregionen in Österreich gemacht. So fand 2018 die </w:t>
      </w:r>
      <w:r w:rsidR="00256630" w:rsidRPr="004C2BDF">
        <w:rPr>
          <w:i/>
          <w:iCs/>
          <w:lang w:val="de-DE"/>
        </w:rPr>
        <w:t>UCI Straßenr</w:t>
      </w:r>
      <w:r w:rsidRPr="004C2BDF">
        <w:rPr>
          <w:i/>
          <w:iCs/>
          <w:lang w:val="de-DE"/>
        </w:rPr>
        <w:t>ad WM</w:t>
      </w:r>
      <w:r>
        <w:rPr>
          <w:lang w:val="de-DE"/>
        </w:rPr>
        <w:t xml:space="preserve"> im Kufsteinerland statt und 2019 war die Festungsstadt </w:t>
      </w:r>
      <w:r w:rsidR="00256630">
        <w:rPr>
          <w:lang w:val="de-DE"/>
        </w:rPr>
        <w:t>Start</w:t>
      </w:r>
      <w:r>
        <w:rPr>
          <w:lang w:val="de-DE"/>
        </w:rPr>
        <w:t xml:space="preserve">- und </w:t>
      </w:r>
      <w:r w:rsidR="001751CF">
        <w:rPr>
          <w:lang w:val="de-DE"/>
        </w:rPr>
        <w:t>Ziel</w:t>
      </w:r>
      <w:r>
        <w:rPr>
          <w:lang w:val="de-DE"/>
        </w:rPr>
        <w:t xml:space="preserve">ort der ersten Etappe der </w:t>
      </w:r>
      <w:r w:rsidRPr="00160D0B">
        <w:rPr>
          <w:i/>
          <w:iCs/>
          <w:lang w:val="de-DE"/>
        </w:rPr>
        <w:t xml:space="preserve">Tour </w:t>
      </w:r>
      <w:proofErr w:type="spellStart"/>
      <w:r w:rsidRPr="00160D0B">
        <w:rPr>
          <w:i/>
          <w:iCs/>
          <w:lang w:val="de-DE"/>
        </w:rPr>
        <w:t>of</w:t>
      </w:r>
      <w:proofErr w:type="spellEnd"/>
      <w:r w:rsidRPr="00160D0B">
        <w:rPr>
          <w:i/>
          <w:iCs/>
          <w:lang w:val="de-DE"/>
        </w:rPr>
        <w:t xml:space="preserve"> </w:t>
      </w:r>
      <w:proofErr w:type="spellStart"/>
      <w:r w:rsidRPr="00160D0B">
        <w:rPr>
          <w:i/>
          <w:iCs/>
          <w:lang w:val="de-DE"/>
        </w:rPr>
        <w:t>the</w:t>
      </w:r>
      <w:proofErr w:type="spellEnd"/>
      <w:r w:rsidRPr="00160D0B">
        <w:rPr>
          <w:i/>
          <w:iCs/>
          <w:lang w:val="de-DE"/>
        </w:rPr>
        <w:t xml:space="preserve"> Alps</w:t>
      </w:r>
      <w:r>
        <w:rPr>
          <w:lang w:val="de-DE"/>
        </w:rPr>
        <w:t xml:space="preserve">. </w:t>
      </w:r>
      <w:r w:rsidR="00B43932">
        <w:rPr>
          <w:lang w:val="de-DE"/>
        </w:rPr>
        <w:t xml:space="preserve">Nach wie vor bietet der Wadlbeißer </w:t>
      </w:r>
      <w:r w:rsidR="00B43932" w:rsidRPr="001751CF">
        <w:rPr>
          <w:i/>
          <w:iCs/>
          <w:lang w:val="de-DE"/>
        </w:rPr>
        <w:t>Great Ride</w:t>
      </w:r>
      <w:r w:rsidR="00B43932">
        <w:rPr>
          <w:lang w:val="de-DE"/>
        </w:rPr>
        <w:t xml:space="preserve"> für die Kletterfreunde unter den Radlern eine spannende Alternative. </w:t>
      </w:r>
      <w:r>
        <w:rPr>
          <w:lang w:val="de-DE"/>
        </w:rPr>
        <w:t xml:space="preserve">Das Streckennetz wird ständig </w:t>
      </w:r>
      <w:r w:rsidR="003945C7">
        <w:rPr>
          <w:lang w:val="de-DE"/>
        </w:rPr>
        <w:t>erweitert</w:t>
      </w:r>
      <w:r>
        <w:rPr>
          <w:lang w:val="de-DE"/>
        </w:rPr>
        <w:t xml:space="preserve"> und so </w:t>
      </w:r>
      <w:r w:rsidR="00256630">
        <w:rPr>
          <w:lang w:val="de-DE"/>
        </w:rPr>
        <w:t>kommen</w:t>
      </w:r>
      <w:r>
        <w:rPr>
          <w:lang w:val="de-DE"/>
        </w:rPr>
        <w:t xml:space="preserve"> 2020 </w:t>
      </w:r>
      <w:r w:rsidR="00256630">
        <w:rPr>
          <w:lang w:val="de-DE"/>
        </w:rPr>
        <w:t xml:space="preserve">die </w:t>
      </w:r>
      <w:proofErr w:type="spellStart"/>
      <w:r w:rsidR="00256630">
        <w:rPr>
          <w:lang w:val="de-DE"/>
        </w:rPr>
        <w:t>Pövenradrunde</w:t>
      </w:r>
      <w:proofErr w:type="spellEnd"/>
      <w:r>
        <w:rPr>
          <w:lang w:val="de-DE"/>
        </w:rPr>
        <w:t xml:space="preserve"> und die Anbindung Bad Härings an den Innradweg (via </w:t>
      </w:r>
      <w:proofErr w:type="spellStart"/>
      <w:r>
        <w:rPr>
          <w:lang w:val="de-DE"/>
        </w:rPr>
        <w:t>Glaurach</w:t>
      </w:r>
      <w:proofErr w:type="spellEnd"/>
      <w:r>
        <w:rPr>
          <w:lang w:val="de-DE"/>
        </w:rPr>
        <w:t xml:space="preserve"> nach Kirchbichl) dazu. Radfahrer erleben im Kufsteinerland grenzenloses </w:t>
      </w:r>
      <w:r w:rsidR="00A80742">
        <w:rPr>
          <w:lang w:val="de-DE"/>
        </w:rPr>
        <w:t>Fahrvergnügen.</w:t>
      </w:r>
    </w:p>
    <w:p w14:paraId="0F573DE4" w14:textId="20EE013D" w:rsidR="00C56FE9" w:rsidRDefault="00C56FE9" w:rsidP="00497415">
      <w:pPr>
        <w:spacing w:line="360" w:lineRule="auto"/>
        <w:rPr>
          <w:lang w:val="de-DE"/>
        </w:rPr>
      </w:pPr>
    </w:p>
    <w:p w14:paraId="65B2377B" w14:textId="7479E63F" w:rsidR="00C56FE9" w:rsidRDefault="00C56FE9" w:rsidP="00497415">
      <w:pPr>
        <w:spacing w:line="360" w:lineRule="auto"/>
        <w:rPr>
          <w:lang w:val="de-DE"/>
        </w:rPr>
      </w:pPr>
      <w:r>
        <w:rPr>
          <w:lang w:val="de-DE"/>
        </w:rPr>
        <w:t xml:space="preserve">„Das Kufsteinerland bietet die ideale Topographie für Radsportler“, erzählt Georg </w:t>
      </w:r>
      <w:proofErr w:type="spellStart"/>
      <w:r>
        <w:rPr>
          <w:lang w:val="de-DE"/>
        </w:rPr>
        <w:t>Hörhager</w:t>
      </w:r>
      <w:proofErr w:type="spellEnd"/>
      <w:r>
        <w:rPr>
          <w:lang w:val="de-DE"/>
        </w:rPr>
        <w:t>, Obmann des Tourismusverbands Kufsteinerland begeistert.</w:t>
      </w:r>
      <w:r w:rsidR="00844EA7">
        <w:rPr>
          <w:lang w:val="de-DE"/>
        </w:rPr>
        <w:t xml:space="preserve"> „Jeder der gerne in die Pedale tritt, also ob E-Biker, Mountainbiker</w:t>
      </w:r>
      <w:r w:rsidR="00256630">
        <w:rPr>
          <w:lang w:val="de-DE"/>
        </w:rPr>
        <w:t xml:space="preserve">, Trekking </w:t>
      </w:r>
      <w:r w:rsidR="00844EA7">
        <w:rPr>
          <w:lang w:val="de-DE"/>
        </w:rPr>
        <w:t>oder Rennradfahrer, findet im Kufsteinerland herausfordernde Strecken und wunderschöne Routenführung</w:t>
      </w:r>
      <w:r w:rsidR="00256630">
        <w:rPr>
          <w:lang w:val="de-DE"/>
        </w:rPr>
        <w:t xml:space="preserve">en. </w:t>
      </w:r>
      <w:r w:rsidR="00844EA7">
        <w:rPr>
          <w:lang w:val="de-DE"/>
        </w:rPr>
        <w:t>Radfahren hat sich in den letzten Jahren zu einem touristischen Hype entwickelt und die Community wächst ständig. Mit den neuen Strecken positionieren wir uns erneut als</w:t>
      </w:r>
      <w:r w:rsidR="004C3CDF">
        <w:rPr>
          <w:lang w:val="de-DE"/>
        </w:rPr>
        <w:t xml:space="preserve"> eine der</w:t>
      </w:r>
      <w:r w:rsidR="00844EA7">
        <w:rPr>
          <w:lang w:val="de-DE"/>
        </w:rPr>
        <w:t xml:space="preserve"> führende</w:t>
      </w:r>
      <w:r w:rsidR="004C3CDF">
        <w:rPr>
          <w:lang w:val="de-DE"/>
        </w:rPr>
        <w:t>n</w:t>
      </w:r>
      <w:r w:rsidR="00844EA7">
        <w:rPr>
          <w:lang w:val="de-DE"/>
        </w:rPr>
        <w:t xml:space="preserve"> Region</w:t>
      </w:r>
      <w:r w:rsidR="004C3CDF">
        <w:rPr>
          <w:lang w:val="de-DE"/>
        </w:rPr>
        <w:t>en</w:t>
      </w:r>
      <w:r w:rsidR="00844EA7">
        <w:rPr>
          <w:lang w:val="de-DE"/>
        </w:rPr>
        <w:t xml:space="preserve"> im Tiroler Rad-Tourismus.“</w:t>
      </w:r>
    </w:p>
    <w:p w14:paraId="3B9C1D54" w14:textId="6F1DF1C9" w:rsidR="00844EA7" w:rsidRDefault="00844EA7" w:rsidP="00497415">
      <w:pPr>
        <w:spacing w:line="360" w:lineRule="auto"/>
        <w:rPr>
          <w:lang w:val="de-DE"/>
        </w:rPr>
      </w:pPr>
    </w:p>
    <w:p w14:paraId="6AD196CA" w14:textId="251EE712" w:rsidR="00844EA7" w:rsidRDefault="00844EA7" w:rsidP="00497415">
      <w:pPr>
        <w:spacing w:line="360" w:lineRule="auto"/>
        <w:rPr>
          <w:lang w:val="de-DE"/>
        </w:rPr>
      </w:pPr>
      <w:r>
        <w:rPr>
          <w:lang w:val="de-DE"/>
        </w:rPr>
        <w:lastRenderedPageBreak/>
        <w:t>Max</w:t>
      </w:r>
      <w:r w:rsidR="00256630">
        <w:rPr>
          <w:lang w:val="de-DE"/>
        </w:rPr>
        <w:t xml:space="preserve"> </w:t>
      </w:r>
      <w:r>
        <w:rPr>
          <w:lang w:val="de-DE"/>
        </w:rPr>
        <w:t xml:space="preserve">Kuen, selbst Profi-Radler, bestätigt: „Das Kufsteinerland, meine Heimat, ist wohl der beste Ort zu trainieren. Hier kann ich einerseits meine Trainingseinheiten perfekt und einfach umsetzen, aber auch die Freude am Beruf behalten. Beim </w:t>
      </w:r>
      <w:proofErr w:type="spellStart"/>
      <w:r>
        <w:rPr>
          <w:lang w:val="de-DE"/>
        </w:rPr>
        <w:t>erklimmen</w:t>
      </w:r>
      <w:proofErr w:type="spellEnd"/>
      <w:r>
        <w:rPr>
          <w:lang w:val="de-DE"/>
        </w:rPr>
        <w:t xml:space="preserve"> der Höhenmeter hatte ich natürlich einen Heimvorteil. Ich bin gespannt, wie lange ich auf dem Bike Challenge Th</w:t>
      </w:r>
      <w:r w:rsidR="00256630">
        <w:rPr>
          <w:lang w:val="de-DE"/>
        </w:rPr>
        <w:t>r</w:t>
      </w:r>
      <w:r>
        <w:rPr>
          <w:lang w:val="de-DE"/>
        </w:rPr>
        <w:t xml:space="preserve">on sitzen darf.“ </w:t>
      </w:r>
    </w:p>
    <w:p w14:paraId="06095299" w14:textId="77777777" w:rsidR="00C56FE9" w:rsidRDefault="00C56FE9" w:rsidP="00C56FE9">
      <w:pPr>
        <w:spacing w:line="360" w:lineRule="auto"/>
        <w:rPr>
          <w:b/>
          <w:bCs/>
          <w:lang w:val="de-DE"/>
        </w:rPr>
      </w:pPr>
    </w:p>
    <w:p w14:paraId="082617A9" w14:textId="63747715" w:rsidR="00C56FE9" w:rsidRPr="00C56FE9" w:rsidRDefault="00C56FE9" w:rsidP="00C56FE9">
      <w:pPr>
        <w:spacing w:line="360" w:lineRule="auto"/>
        <w:rPr>
          <w:b/>
          <w:bCs/>
          <w:lang w:val="de-DE"/>
        </w:rPr>
      </w:pPr>
      <w:r w:rsidRPr="00C56FE9">
        <w:rPr>
          <w:b/>
          <w:bCs/>
          <w:lang w:val="de-DE"/>
        </w:rPr>
        <w:t>Ein Almradler für jeden</w:t>
      </w:r>
    </w:p>
    <w:p w14:paraId="5107B81D" w14:textId="1B5C5946" w:rsidR="00C56FE9" w:rsidRDefault="00C56FE9" w:rsidP="00497415">
      <w:pPr>
        <w:spacing w:line="360" w:lineRule="auto"/>
        <w:rPr>
          <w:lang w:val="de-DE"/>
        </w:rPr>
      </w:pPr>
      <w:r>
        <w:rPr>
          <w:lang w:val="de-DE"/>
        </w:rPr>
        <w:t xml:space="preserve">Das Eröffnungsrennen auf die </w:t>
      </w:r>
      <w:proofErr w:type="spellStart"/>
      <w:r>
        <w:rPr>
          <w:lang w:val="de-DE"/>
        </w:rPr>
        <w:t>Aschingeralm</w:t>
      </w:r>
      <w:proofErr w:type="spellEnd"/>
      <w:r>
        <w:rPr>
          <w:lang w:val="de-DE"/>
        </w:rPr>
        <w:t xml:space="preserve"> startetet am 22. August um 14 Uhr beim Parkplatz gegenüber dem Gemeindeamt in Ebbs. Interessierte Teilnehmer können sich bis Freitag 21. August,</w:t>
      </w:r>
      <w:r w:rsidR="004C3CDF">
        <w:rPr>
          <w:lang w:val="de-DE"/>
        </w:rPr>
        <w:t xml:space="preserve"> bis</w:t>
      </w:r>
      <w:r>
        <w:rPr>
          <w:lang w:val="de-DE"/>
        </w:rPr>
        <w:t xml:space="preserve"> 21 Uhr via RACERESULT</w:t>
      </w:r>
      <w:r w:rsidR="004C3CDF">
        <w:rPr>
          <w:lang w:val="de-DE"/>
        </w:rPr>
        <w:t xml:space="preserve"> (</w:t>
      </w:r>
      <w:hyperlink r:id="rId9" w:history="1">
        <w:r w:rsidR="004C3CDF">
          <w:rPr>
            <w:rStyle w:val="Hyperlink"/>
          </w:rPr>
          <w:t>https://my.raceresult.com/155401/?lang=de</w:t>
        </w:r>
      </w:hyperlink>
      <w:r w:rsidR="004C3CDF">
        <w:t>)</w:t>
      </w:r>
      <w:r>
        <w:rPr>
          <w:lang w:val="de-DE"/>
        </w:rPr>
        <w:t xml:space="preserve"> anmelden (Teilnahmekosten 15 Euro). </w:t>
      </w:r>
    </w:p>
    <w:p w14:paraId="1DAD463A" w14:textId="77777777" w:rsidR="00F84CAF" w:rsidRPr="00F84CAF" w:rsidRDefault="00F84CAF" w:rsidP="00497415">
      <w:pPr>
        <w:spacing w:line="360" w:lineRule="auto"/>
        <w:rPr>
          <w:lang w:val="de-DE"/>
        </w:rPr>
      </w:pPr>
    </w:p>
    <w:p w14:paraId="15847BB3" w14:textId="324ABE2A" w:rsidR="003945C7" w:rsidRPr="003945C7" w:rsidRDefault="003945C7" w:rsidP="003945C7">
      <w:pPr>
        <w:autoSpaceDE w:val="0"/>
        <w:autoSpaceDN w:val="0"/>
        <w:spacing w:line="360" w:lineRule="auto"/>
        <w:rPr>
          <w:b/>
          <w:bCs/>
          <w:lang w:val="de-DE"/>
        </w:rPr>
      </w:pPr>
      <w:r w:rsidRPr="003945C7">
        <w:rPr>
          <w:b/>
          <w:bCs/>
          <w:lang w:val="de-DE"/>
        </w:rPr>
        <w:t>Infobox – Daten zur Bike Challenge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417"/>
        <w:gridCol w:w="4417"/>
      </w:tblGrid>
      <w:tr w:rsidR="003945C7" w14:paraId="6C823FF4" w14:textId="77777777" w:rsidTr="003945C7">
        <w:tc>
          <w:tcPr>
            <w:tcW w:w="4417" w:type="dxa"/>
          </w:tcPr>
          <w:p w14:paraId="127DEDBF" w14:textId="354751F4" w:rsidR="003945C7" w:rsidRDefault="003945C7" w:rsidP="00497415">
            <w:pPr>
              <w:spacing w:line="360" w:lineRule="auto"/>
              <w:rPr>
                <w:lang w:val="de-DE"/>
              </w:rPr>
            </w:pPr>
            <w:proofErr w:type="spellStart"/>
            <w:r>
              <w:rPr>
                <w:rFonts w:cs="Tahoma"/>
                <w:i/>
                <w:iCs/>
              </w:rPr>
              <w:t>Distanz</w:t>
            </w:r>
            <w:proofErr w:type="spellEnd"/>
          </w:p>
        </w:tc>
        <w:tc>
          <w:tcPr>
            <w:tcW w:w="4417" w:type="dxa"/>
          </w:tcPr>
          <w:p w14:paraId="0416748F" w14:textId="22EF59F8" w:rsidR="003945C7" w:rsidRDefault="00256630" w:rsidP="00497415">
            <w:pPr>
              <w:spacing w:line="360" w:lineRule="auto"/>
              <w:rPr>
                <w:lang w:val="de-DE"/>
              </w:rPr>
            </w:pPr>
            <w:r>
              <w:rPr>
                <w:rFonts w:cs="Tahoma"/>
                <w:i/>
                <w:iCs/>
              </w:rPr>
              <w:t>5,5</w:t>
            </w:r>
            <w:r w:rsidR="003945C7">
              <w:rPr>
                <w:rFonts w:cs="Tahoma"/>
                <w:i/>
                <w:iCs/>
              </w:rPr>
              <w:t xml:space="preserve"> km</w:t>
            </w:r>
          </w:p>
        </w:tc>
      </w:tr>
      <w:tr w:rsidR="003945C7" w14:paraId="1F0CBFCD" w14:textId="77777777" w:rsidTr="003945C7">
        <w:tc>
          <w:tcPr>
            <w:tcW w:w="4417" w:type="dxa"/>
          </w:tcPr>
          <w:p w14:paraId="5BDC61B5" w14:textId="0AD4A9BB" w:rsidR="003945C7" w:rsidRDefault="003945C7" w:rsidP="00497415">
            <w:pPr>
              <w:spacing w:line="360" w:lineRule="auto"/>
              <w:rPr>
                <w:lang w:val="de-DE"/>
              </w:rPr>
            </w:pPr>
            <w:proofErr w:type="spellStart"/>
            <w:r>
              <w:rPr>
                <w:rFonts w:cs="Tahoma"/>
                <w:i/>
                <w:iCs/>
              </w:rPr>
              <w:t>Bergauf</w:t>
            </w:r>
            <w:proofErr w:type="spellEnd"/>
          </w:p>
        </w:tc>
        <w:tc>
          <w:tcPr>
            <w:tcW w:w="4417" w:type="dxa"/>
          </w:tcPr>
          <w:p w14:paraId="309D5683" w14:textId="6D7913A8" w:rsidR="003945C7" w:rsidRDefault="003945C7" w:rsidP="00497415">
            <w:pPr>
              <w:spacing w:line="360" w:lineRule="auto"/>
              <w:rPr>
                <w:lang w:val="de-DE"/>
              </w:rPr>
            </w:pPr>
            <w:r>
              <w:rPr>
                <w:rFonts w:cs="Tahoma"/>
                <w:i/>
                <w:iCs/>
              </w:rPr>
              <w:t>49</w:t>
            </w:r>
            <w:r w:rsidR="00256630">
              <w:rPr>
                <w:rFonts w:cs="Tahoma"/>
                <w:i/>
                <w:iCs/>
              </w:rPr>
              <w:t>1</w:t>
            </w:r>
            <w:r>
              <w:rPr>
                <w:rFonts w:cs="Tahoma"/>
                <w:i/>
                <w:iCs/>
              </w:rPr>
              <w:t xml:space="preserve"> hm</w:t>
            </w:r>
          </w:p>
        </w:tc>
      </w:tr>
      <w:tr w:rsidR="003945C7" w14:paraId="784B6BFB" w14:textId="77777777" w:rsidTr="003945C7">
        <w:tc>
          <w:tcPr>
            <w:tcW w:w="4417" w:type="dxa"/>
          </w:tcPr>
          <w:p w14:paraId="555DD1D7" w14:textId="77777777" w:rsidR="003945C7" w:rsidRDefault="003945C7" w:rsidP="00497415">
            <w:pPr>
              <w:spacing w:line="360" w:lineRule="auto"/>
              <w:rPr>
                <w:rFonts w:cs="Tahoma"/>
                <w:i/>
                <w:iCs/>
              </w:rPr>
            </w:pPr>
            <w:r>
              <w:rPr>
                <w:rFonts w:cs="Tahoma"/>
                <w:i/>
                <w:iCs/>
              </w:rPr>
              <w:t xml:space="preserve">Ø </w:t>
            </w:r>
            <w:proofErr w:type="spellStart"/>
            <w:r>
              <w:rPr>
                <w:rFonts w:cs="Tahoma"/>
                <w:i/>
                <w:iCs/>
              </w:rPr>
              <w:t>Neigung</w:t>
            </w:r>
            <w:proofErr w:type="spellEnd"/>
          </w:p>
          <w:p w14:paraId="4726D7A4" w14:textId="0B48094A" w:rsidR="004C3CDF" w:rsidRPr="004C3CDF" w:rsidRDefault="004C3CDF" w:rsidP="004C3CDF">
            <w:pPr>
              <w:tabs>
                <w:tab w:val="left" w:pos="1605"/>
              </w:tabs>
              <w:rPr>
                <w:lang w:val="de-DE"/>
              </w:rPr>
            </w:pPr>
            <w:r>
              <w:rPr>
                <w:lang w:val="de-DE"/>
              </w:rPr>
              <w:tab/>
            </w:r>
          </w:p>
        </w:tc>
        <w:tc>
          <w:tcPr>
            <w:tcW w:w="4417" w:type="dxa"/>
          </w:tcPr>
          <w:p w14:paraId="68EB16AD" w14:textId="6FEDAF99" w:rsidR="003945C7" w:rsidRDefault="00256630" w:rsidP="003945C7">
            <w:pPr>
              <w:rPr>
                <w:rFonts w:cs="Tahoma"/>
                <w:i/>
                <w:iCs/>
              </w:rPr>
            </w:pPr>
            <w:r>
              <w:rPr>
                <w:rFonts w:cs="Tahoma"/>
                <w:i/>
                <w:iCs/>
              </w:rPr>
              <w:t>8,9</w:t>
            </w:r>
            <w:r w:rsidR="003945C7">
              <w:rPr>
                <w:rFonts w:cs="Tahoma"/>
                <w:i/>
                <w:iCs/>
              </w:rPr>
              <w:t xml:space="preserve"> %</w:t>
            </w:r>
          </w:p>
          <w:p w14:paraId="382B82F3" w14:textId="77777777" w:rsidR="003945C7" w:rsidRDefault="003945C7" w:rsidP="00497415">
            <w:pPr>
              <w:spacing w:line="360" w:lineRule="auto"/>
              <w:rPr>
                <w:lang w:val="de-DE"/>
              </w:rPr>
            </w:pPr>
          </w:p>
        </w:tc>
      </w:tr>
      <w:tr w:rsidR="003945C7" w14:paraId="66C4511E" w14:textId="77777777" w:rsidTr="003945C7">
        <w:tc>
          <w:tcPr>
            <w:tcW w:w="4417" w:type="dxa"/>
          </w:tcPr>
          <w:p w14:paraId="007A75DF" w14:textId="18753ECA" w:rsidR="003945C7" w:rsidRDefault="003945C7" w:rsidP="00497415">
            <w:pPr>
              <w:spacing w:line="360" w:lineRule="auto"/>
              <w:rPr>
                <w:lang w:val="de-DE"/>
              </w:rPr>
            </w:pPr>
            <w:proofErr w:type="spellStart"/>
            <w:r>
              <w:rPr>
                <w:rFonts w:cs="Tahoma"/>
                <w:i/>
                <w:iCs/>
              </w:rPr>
              <w:t>Startort</w:t>
            </w:r>
            <w:proofErr w:type="spellEnd"/>
          </w:p>
        </w:tc>
        <w:tc>
          <w:tcPr>
            <w:tcW w:w="4417" w:type="dxa"/>
          </w:tcPr>
          <w:p w14:paraId="75089EE3" w14:textId="15D4CA32" w:rsidR="003945C7" w:rsidRDefault="003945C7" w:rsidP="00497415">
            <w:pPr>
              <w:spacing w:line="360" w:lineRule="auto"/>
              <w:rPr>
                <w:lang w:val="de-DE"/>
              </w:rPr>
            </w:pPr>
            <w:r>
              <w:rPr>
                <w:rFonts w:cs="Tahoma"/>
                <w:i/>
                <w:iCs/>
              </w:rPr>
              <w:t>Ebbs 475 m</w:t>
            </w:r>
          </w:p>
        </w:tc>
      </w:tr>
      <w:tr w:rsidR="003945C7" w14:paraId="2BFEC6F6" w14:textId="77777777" w:rsidTr="003945C7">
        <w:tc>
          <w:tcPr>
            <w:tcW w:w="4417" w:type="dxa"/>
          </w:tcPr>
          <w:p w14:paraId="1468CB6F" w14:textId="653AF2F6" w:rsidR="003945C7" w:rsidRDefault="003945C7" w:rsidP="00497415">
            <w:pPr>
              <w:spacing w:line="360" w:lineRule="auto"/>
              <w:rPr>
                <w:lang w:val="de-DE"/>
              </w:rPr>
            </w:pPr>
            <w:proofErr w:type="spellStart"/>
            <w:r>
              <w:rPr>
                <w:rFonts w:cs="Tahoma"/>
                <w:i/>
                <w:iCs/>
              </w:rPr>
              <w:t>Zielort</w:t>
            </w:r>
            <w:proofErr w:type="spellEnd"/>
          </w:p>
        </w:tc>
        <w:tc>
          <w:tcPr>
            <w:tcW w:w="4417" w:type="dxa"/>
          </w:tcPr>
          <w:p w14:paraId="13512B82" w14:textId="49EB0C9D" w:rsidR="003945C7" w:rsidRDefault="003945C7" w:rsidP="00497415">
            <w:pPr>
              <w:spacing w:line="360" w:lineRule="auto"/>
              <w:rPr>
                <w:lang w:val="de-DE"/>
              </w:rPr>
            </w:pPr>
            <w:r>
              <w:rPr>
                <w:rFonts w:cs="Tahoma"/>
                <w:i/>
                <w:iCs/>
              </w:rPr>
              <w:t>Aschinger Alm 970 m (</w:t>
            </w:r>
            <w:proofErr w:type="spellStart"/>
            <w:r>
              <w:rPr>
                <w:rFonts w:cs="Tahoma"/>
                <w:i/>
                <w:iCs/>
              </w:rPr>
              <w:t>bei</w:t>
            </w:r>
            <w:proofErr w:type="spellEnd"/>
            <w:r>
              <w:rPr>
                <w:rFonts w:cs="Tahoma"/>
                <w:i/>
                <w:iCs/>
              </w:rPr>
              <w:t xml:space="preserve"> der </w:t>
            </w:r>
            <w:proofErr w:type="spellStart"/>
            <w:r>
              <w:rPr>
                <w:rFonts w:cs="Tahoma"/>
                <w:i/>
                <w:iCs/>
              </w:rPr>
              <w:t>Terasse</w:t>
            </w:r>
            <w:proofErr w:type="spellEnd"/>
            <w:r>
              <w:rPr>
                <w:rFonts w:cs="Tahoma"/>
                <w:i/>
                <w:iCs/>
              </w:rPr>
              <w:t xml:space="preserve"> </w:t>
            </w:r>
            <w:proofErr w:type="spellStart"/>
            <w:r>
              <w:rPr>
                <w:rFonts w:cs="Tahoma"/>
                <w:i/>
                <w:iCs/>
              </w:rPr>
              <w:t>hinter</w:t>
            </w:r>
            <w:proofErr w:type="spellEnd"/>
            <w:r>
              <w:rPr>
                <w:rFonts w:cs="Tahoma"/>
                <w:i/>
                <w:iCs/>
              </w:rPr>
              <w:t xml:space="preserve"> der Alm!!!)</w:t>
            </w:r>
          </w:p>
        </w:tc>
      </w:tr>
    </w:tbl>
    <w:p w14:paraId="65E57E3E" w14:textId="77777777" w:rsidR="00A80742" w:rsidRDefault="00A80742" w:rsidP="00A8074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64" w:lineRule="auto"/>
        <w:rPr>
          <w:rFonts w:ascii="Gill Sans" w:eastAsia="Gill Sans" w:hAnsi="Gill Sans" w:cs="Gill Sans"/>
          <w:color w:val="404040"/>
        </w:rPr>
      </w:pPr>
    </w:p>
    <w:p w14:paraId="30290A0F" w14:textId="77777777" w:rsidR="00A80742" w:rsidRPr="00135C19" w:rsidRDefault="00A80742" w:rsidP="00A8074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64" w:lineRule="auto"/>
        <w:rPr>
          <w:rFonts w:ascii="Gill Sans" w:eastAsia="Gill Sans" w:hAnsi="Gill Sans" w:cs="Gill Sans"/>
          <w:i/>
          <w:iCs/>
          <w:color w:val="404040"/>
          <w:sz w:val="20"/>
          <w:szCs w:val="20"/>
          <w:u w:color="505050"/>
        </w:rPr>
      </w:pPr>
      <w:r w:rsidRPr="00135C19">
        <w:rPr>
          <w:rFonts w:ascii="Gill Sans" w:hAnsi="Gill Sans"/>
          <w:i/>
          <w:iCs/>
          <w:color w:val="404040"/>
          <w:sz w:val="20"/>
          <w:szCs w:val="20"/>
          <w:u w:color="505050"/>
        </w:rPr>
        <w:t xml:space="preserve">Kufsteinerland </w:t>
      </w:r>
    </w:p>
    <w:p w14:paraId="3173ACC1" w14:textId="77777777" w:rsidR="00A80742" w:rsidRPr="00135C19" w:rsidRDefault="00A80742" w:rsidP="00A8074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64" w:lineRule="auto"/>
        <w:rPr>
          <w:rFonts w:ascii="Gill Sans Light" w:eastAsia="Gill Sans Light" w:hAnsi="Gill Sans Light" w:cs="Gill Sans Light"/>
          <w:i/>
          <w:iCs/>
          <w:color w:val="404040"/>
          <w:sz w:val="20"/>
          <w:szCs w:val="20"/>
          <w:u w:color="505050"/>
        </w:rPr>
      </w:pPr>
      <w:r w:rsidRPr="00135C19">
        <w:rPr>
          <w:rFonts w:ascii="Gill Sans Light" w:hAnsi="Gill Sans Light"/>
          <w:i/>
          <w:iCs/>
          <w:color w:val="404040"/>
          <w:sz w:val="20"/>
          <w:szCs w:val="20"/>
          <w:u w:color="505050"/>
        </w:rPr>
        <w:t xml:space="preserve">Das Kufsteinerland </w:t>
      </w:r>
      <w:proofErr w:type="spellStart"/>
      <w:r w:rsidRPr="00135C19">
        <w:rPr>
          <w:rFonts w:ascii="Gill Sans Light" w:hAnsi="Gill Sans Light"/>
          <w:i/>
          <w:iCs/>
          <w:color w:val="404040"/>
          <w:sz w:val="20"/>
          <w:szCs w:val="20"/>
          <w:u w:color="505050"/>
        </w:rPr>
        <w:t>ist</w:t>
      </w:r>
      <w:proofErr w:type="spellEnd"/>
      <w:r w:rsidRPr="00135C19">
        <w:rPr>
          <w:rFonts w:ascii="Gill Sans Light" w:hAnsi="Gill Sans Light"/>
          <w:i/>
          <w:iCs/>
          <w:color w:val="404040"/>
          <w:sz w:val="20"/>
          <w:szCs w:val="20"/>
          <w:u w:color="505050"/>
        </w:rPr>
        <w:t xml:space="preserve"> das „Tor der Tiroler </w:t>
      </w:r>
      <w:proofErr w:type="gramStart"/>
      <w:r w:rsidRPr="00135C19">
        <w:rPr>
          <w:rFonts w:ascii="Gill Sans Light" w:hAnsi="Gill Sans Light"/>
          <w:i/>
          <w:iCs/>
          <w:color w:val="404040"/>
          <w:sz w:val="20"/>
          <w:szCs w:val="20"/>
          <w:u w:color="505050"/>
        </w:rPr>
        <w:t>Alpen</w:t>
      </w:r>
      <w:r w:rsidRPr="00135C19">
        <w:rPr>
          <w:rFonts w:ascii="Gill Sans Light" w:hAnsi="Gill Sans Light"/>
          <w:i/>
          <w:iCs/>
          <w:color w:val="404040"/>
          <w:sz w:val="20"/>
          <w:szCs w:val="20"/>
          <w:u w:color="505050"/>
          <w:rtl/>
          <w:lang w:val="ar-SA"/>
        </w:rPr>
        <w:t>“</w:t>
      </w:r>
      <w:proofErr w:type="gramEnd"/>
      <w:r w:rsidRPr="00135C19">
        <w:rPr>
          <w:rFonts w:ascii="Gill Sans Light" w:hAnsi="Gill Sans Light"/>
          <w:i/>
          <w:iCs/>
          <w:color w:val="404040"/>
          <w:sz w:val="20"/>
          <w:szCs w:val="20"/>
          <w:u w:color="505050"/>
        </w:rPr>
        <w:t xml:space="preserve">: </w:t>
      </w:r>
      <w:proofErr w:type="spellStart"/>
      <w:r w:rsidRPr="00135C19">
        <w:rPr>
          <w:rFonts w:ascii="Gill Sans Light" w:hAnsi="Gill Sans Light"/>
          <w:i/>
          <w:iCs/>
          <w:color w:val="404040"/>
          <w:sz w:val="20"/>
          <w:szCs w:val="20"/>
          <w:u w:color="505050"/>
        </w:rPr>
        <w:t>Als</w:t>
      </w:r>
      <w:proofErr w:type="spellEnd"/>
      <w:r w:rsidRPr="00135C19">
        <w:rPr>
          <w:rFonts w:ascii="Gill Sans Light" w:hAnsi="Gill Sans Light"/>
          <w:i/>
          <w:iCs/>
          <w:color w:val="404040"/>
          <w:sz w:val="20"/>
          <w:szCs w:val="20"/>
          <w:u w:color="505050"/>
        </w:rPr>
        <w:t xml:space="preserve"> </w:t>
      </w:r>
      <w:proofErr w:type="spellStart"/>
      <w:r w:rsidRPr="00135C19">
        <w:rPr>
          <w:rFonts w:ascii="Gill Sans Light" w:hAnsi="Gill Sans Light"/>
          <w:i/>
          <w:iCs/>
          <w:color w:val="404040"/>
          <w:sz w:val="20"/>
          <w:szCs w:val="20"/>
          <w:u w:color="505050"/>
        </w:rPr>
        <w:t>zugänglichster</w:t>
      </w:r>
      <w:proofErr w:type="spellEnd"/>
      <w:r w:rsidRPr="00135C19">
        <w:rPr>
          <w:rFonts w:ascii="Gill Sans Light" w:hAnsi="Gill Sans Light"/>
          <w:i/>
          <w:iCs/>
          <w:color w:val="404040"/>
          <w:sz w:val="20"/>
          <w:szCs w:val="20"/>
          <w:u w:color="505050"/>
        </w:rPr>
        <w:t xml:space="preserve"> </w:t>
      </w:r>
      <w:proofErr w:type="spellStart"/>
      <w:r w:rsidRPr="00135C19">
        <w:rPr>
          <w:rFonts w:ascii="Gill Sans Light" w:hAnsi="Gill Sans Light"/>
          <w:i/>
          <w:iCs/>
          <w:color w:val="404040"/>
          <w:sz w:val="20"/>
          <w:szCs w:val="20"/>
          <w:u w:color="505050"/>
        </w:rPr>
        <w:t>alpiner</w:t>
      </w:r>
      <w:proofErr w:type="spellEnd"/>
      <w:r w:rsidRPr="00135C19">
        <w:rPr>
          <w:rFonts w:ascii="Gill Sans Light" w:hAnsi="Gill Sans Light"/>
          <w:i/>
          <w:iCs/>
          <w:color w:val="404040"/>
          <w:sz w:val="20"/>
          <w:szCs w:val="20"/>
          <w:u w:color="505050"/>
        </w:rPr>
        <w:t xml:space="preserve"> Lebensraum </w:t>
      </w:r>
      <w:proofErr w:type="spellStart"/>
      <w:r w:rsidRPr="00135C19">
        <w:rPr>
          <w:rFonts w:ascii="Gill Sans Light" w:hAnsi="Gill Sans Light"/>
          <w:i/>
          <w:iCs/>
          <w:color w:val="404040"/>
          <w:sz w:val="20"/>
          <w:szCs w:val="20"/>
          <w:u w:color="505050"/>
        </w:rPr>
        <w:t>bietet</w:t>
      </w:r>
      <w:proofErr w:type="spellEnd"/>
      <w:r w:rsidRPr="00135C19">
        <w:rPr>
          <w:rFonts w:ascii="Gill Sans Light" w:hAnsi="Gill Sans Light"/>
          <w:i/>
          <w:iCs/>
          <w:color w:val="404040"/>
          <w:sz w:val="20"/>
          <w:szCs w:val="20"/>
          <w:u w:color="505050"/>
        </w:rPr>
        <w:t xml:space="preserve"> die Region </w:t>
      </w:r>
      <w:proofErr w:type="spellStart"/>
      <w:r w:rsidRPr="00135C19">
        <w:rPr>
          <w:rFonts w:ascii="Gill Sans Light" w:hAnsi="Gill Sans Light"/>
          <w:i/>
          <w:iCs/>
          <w:color w:val="404040"/>
          <w:sz w:val="20"/>
          <w:szCs w:val="20"/>
          <w:u w:color="505050"/>
        </w:rPr>
        <w:t>eine</w:t>
      </w:r>
      <w:proofErr w:type="spellEnd"/>
      <w:r w:rsidRPr="00135C19">
        <w:rPr>
          <w:rFonts w:ascii="Gill Sans Light" w:hAnsi="Gill Sans Light"/>
          <w:i/>
          <w:iCs/>
          <w:color w:val="404040"/>
          <w:sz w:val="20"/>
          <w:szCs w:val="20"/>
          <w:u w:color="505050"/>
        </w:rPr>
        <w:t xml:space="preserve"> </w:t>
      </w:r>
      <w:proofErr w:type="spellStart"/>
      <w:r w:rsidRPr="00135C19">
        <w:rPr>
          <w:rFonts w:ascii="Gill Sans Light" w:hAnsi="Gill Sans Light"/>
          <w:i/>
          <w:iCs/>
          <w:color w:val="404040"/>
          <w:sz w:val="20"/>
          <w:szCs w:val="20"/>
          <w:u w:color="505050"/>
        </w:rPr>
        <w:t>einzigartige</w:t>
      </w:r>
      <w:proofErr w:type="spellEnd"/>
      <w:r w:rsidRPr="00135C19">
        <w:rPr>
          <w:rFonts w:ascii="Gill Sans Light" w:hAnsi="Gill Sans Light"/>
          <w:i/>
          <w:iCs/>
          <w:color w:val="404040"/>
          <w:sz w:val="20"/>
          <w:szCs w:val="20"/>
          <w:u w:color="505050"/>
        </w:rPr>
        <w:t xml:space="preserve"> </w:t>
      </w:r>
      <w:proofErr w:type="spellStart"/>
      <w:r w:rsidRPr="00135C19">
        <w:rPr>
          <w:rFonts w:ascii="Gill Sans Light" w:hAnsi="Gill Sans Light"/>
          <w:i/>
          <w:iCs/>
          <w:color w:val="404040"/>
          <w:sz w:val="20"/>
          <w:szCs w:val="20"/>
          <w:u w:color="505050"/>
        </w:rPr>
        <w:t>Mischung</w:t>
      </w:r>
      <w:proofErr w:type="spellEnd"/>
      <w:r w:rsidRPr="00135C19">
        <w:rPr>
          <w:rFonts w:ascii="Gill Sans Light" w:hAnsi="Gill Sans Light"/>
          <w:i/>
          <w:iCs/>
          <w:color w:val="404040"/>
          <w:sz w:val="20"/>
          <w:szCs w:val="20"/>
          <w:u w:color="505050"/>
        </w:rPr>
        <w:t xml:space="preserve"> </w:t>
      </w:r>
      <w:proofErr w:type="spellStart"/>
      <w:r w:rsidRPr="00135C19">
        <w:rPr>
          <w:rFonts w:ascii="Gill Sans Light" w:hAnsi="Gill Sans Light"/>
          <w:i/>
          <w:iCs/>
          <w:color w:val="404040"/>
          <w:sz w:val="20"/>
          <w:szCs w:val="20"/>
          <w:u w:color="505050"/>
        </w:rPr>
        <w:t>aus</w:t>
      </w:r>
      <w:proofErr w:type="spellEnd"/>
      <w:r w:rsidRPr="00135C19">
        <w:rPr>
          <w:rFonts w:ascii="Gill Sans Light" w:hAnsi="Gill Sans Light"/>
          <w:i/>
          <w:iCs/>
          <w:color w:val="404040"/>
          <w:sz w:val="20"/>
          <w:szCs w:val="20"/>
          <w:u w:color="505050"/>
        </w:rPr>
        <w:t xml:space="preserve"> Tradition und </w:t>
      </w:r>
      <w:proofErr w:type="spellStart"/>
      <w:r w:rsidRPr="00135C19">
        <w:rPr>
          <w:rFonts w:ascii="Gill Sans Light" w:hAnsi="Gill Sans Light"/>
          <w:i/>
          <w:iCs/>
          <w:color w:val="404040"/>
          <w:sz w:val="20"/>
          <w:szCs w:val="20"/>
          <w:u w:color="505050"/>
        </w:rPr>
        <w:t>Moderne</w:t>
      </w:r>
      <w:proofErr w:type="spellEnd"/>
      <w:r w:rsidRPr="00135C19">
        <w:rPr>
          <w:rFonts w:ascii="Gill Sans Light" w:hAnsi="Gill Sans Light"/>
          <w:i/>
          <w:iCs/>
          <w:color w:val="404040"/>
          <w:sz w:val="20"/>
          <w:szCs w:val="20"/>
          <w:u w:color="505050"/>
        </w:rPr>
        <w:t xml:space="preserve">, </w:t>
      </w:r>
      <w:proofErr w:type="spellStart"/>
      <w:r w:rsidRPr="00135C19">
        <w:rPr>
          <w:rFonts w:ascii="Gill Sans Light" w:hAnsi="Gill Sans Light"/>
          <w:i/>
          <w:iCs/>
          <w:color w:val="404040"/>
          <w:sz w:val="20"/>
          <w:szCs w:val="20"/>
          <w:u w:color="505050"/>
        </w:rPr>
        <w:t>Natur</w:t>
      </w:r>
      <w:proofErr w:type="spellEnd"/>
      <w:r w:rsidRPr="00135C19">
        <w:rPr>
          <w:rFonts w:ascii="Gill Sans Light" w:hAnsi="Gill Sans Light"/>
          <w:i/>
          <w:iCs/>
          <w:color w:val="404040"/>
          <w:sz w:val="20"/>
          <w:szCs w:val="20"/>
          <w:u w:color="505050"/>
        </w:rPr>
        <w:t xml:space="preserve"> und Wellness, Kultur und Events </w:t>
      </w:r>
      <w:proofErr w:type="spellStart"/>
      <w:r w:rsidRPr="00135C19">
        <w:rPr>
          <w:rFonts w:ascii="Gill Sans Light" w:hAnsi="Gill Sans Light"/>
          <w:i/>
          <w:iCs/>
          <w:color w:val="404040"/>
          <w:sz w:val="20"/>
          <w:szCs w:val="20"/>
          <w:u w:color="505050"/>
        </w:rPr>
        <w:t>sowie</w:t>
      </w:r>
      <w:proofErr w:type="spellEnd"/>
      <w:r w:rsidRPr="00135C19">
        <w:rPr>
          <w:rFonts w:ascii="Gill Sans Light" w:hAnsi="Gill Sans Light"/>
          <w:i/>
          <w:iCs/>
          <w:color w:val="404040"/>
          <w:sz w:val="20"/>
          <w:szCs w:val="20"/>
          <w:u w:color="505050"/>
        </w:rPr>
        <w:t xml:space="preserve"> Sport und </w:t>
      </w:r>
      <w:proofErr w:type="spellStart"/>
      <w:r w:rsidRPr="00135C19">
        <w:rPr>
          <w:rFonts w:ascii="Gill Sans Light" w:hAnsi="Gill Sans Light"/>
          <w:i/>
          <w:iCs/>
          <w:color w:val="404040"/>
          <w:sz w:val="20"/>
          <w:szCs w:val="20"/>
          <w:u w:color="505050"/>
        </w:rPr>
        <w:t>Kulinarik</w:t>
      </w:r>
      <w:proofErr w:type="spellEnd"/>
      <w:r w:rsidRPr="00135C19">
        <w:rPr>
          <w:rFonts w:ascii="Gill Sans Light" w:hAnsi="Gill Sans Light"/>
          <w:i/>
          <w:iCs/>
          <w:color w:val="404040"/>
          <w:sz w:val="20"/>
          <w:szCs w:val="20"/>
          <w:u w:color="505050"/>
        </w:rPr>
        <w:t xml:space="preserve">. </w:t>
      </w:r>
      <w:proofErr w:type="spellStart"/>
      <w:r w:rsidRPr="00135C19">
        <w:rPr>
          <w:rFonts w:ascii="Gill Sans Light" w:hAnsi="Gill Sans Light"/>
          <w:i/>
          <w:iCs/>
          <w:color w:val="404040"/>
          <w:sz w:val="20"/>
          <w:szCs w:val="20"/>
          <w:u w:color="505050"/>
        </w:rPr>
        <w:t>Eingebettet</w:t>
      </w:r>
      <w:proofErr w:type="spellEnd"/>
      <w:r w:rsidRPr="00135C19">
        <w:rPr>
          <w:rFonts w:ascii="Gill Sans Light" w:hAnsi="Gill Sans Light"/>
          <w:i/>
          <w:iCs/>
          <w:color w:val="404040"/>
          <w:sz w:val="20"/>
          <w:szCs w:val="20"/>
          <w:u w:color="505050"/>
        </w:rPr>
        <w:t xml:space="preserve"> in </w:t>
      </w:r>
      <w:proofErr w:type="spellStart"/>
      <w:r w:rsidRPr="00135C19">
        <w:rPr>
          <w:rFonts w:ascii="Gill Sans Light" w:hAnsi="Gill Sans Light"/>
          <w:i/>
          <w:iCs/>
          <w:color w:val="404040"/>
          <w:sz w:val="20"/>
          <w:szCs w:val="20"/>
          <w:u w:color="505050"/>
        </w:rPr>
        <w:t>intakte</w:t>
      </w:r>
      <w:proofErr w:type="spellEnd"/>
      <w:r w:rsidRPr="00135C19">
        <w:rPr>
          <w:rFonts w:ascii="Gill Sans Light" w:hAnsi="Gill Sans Light"/>
          <w:i/>
          <w:iCs/>
          <w:color w:val="404040"/>
          <w:sz w:val="20"/>
          <w:szCs w:val="20"/>
          <w:u w:color="505050"/>
        </w:rPr>
        <w:t xml:space="preserve"> </w:t>
      </w:r>
      <w:proofErr w:type="spellStart"/>
      <w:r w:rsidRPr="00135C19">
        <w:rPr>
          <w:rFonts w:ascii="Gill Sans Light" w:hAnsi="Gill Sans Light"/>
          <w:i/>
          <w:iCs/>
          <w:color w:val="404040"/>
          <w:sz w:val="20"/>
          <w:szCs w:val="20"/>
          <w:u w:color="505050"/>
        </w:rPr>
        <w:t>Natur</w:t>
      </w:r>
      <w:proofErr w:type="spellEnd"/>
      <w:r w:rsidRPr="00135C19">
        <w:rPr>
          <w:rFonts w:ascii="Gill Sans Light" w:hAnsi="Gill Sans Light"/>
          <w:i/>
          <w:iCs/>
          <w:color w:val="404040"/>
          <w:sz w:val="20"/>
          <w:szCs w:val="20"/>
          <w:u w:color="505050"/>
        </w:rPr>
        <w:t xml:space="preserve"> </w:t>
      </w:r>
      <w:proofErr w:type="spellStart"/>
      <w:r w:rsidRPr="00135C19">
        <w:rPr>
          <w:rFonts w:ascii="Gill Sans Light" w:hAnsi="Gill Sans Light"/>
          <w:i/>
          <w:iCs/>
          <w:color w:val="404040"/>
          <w:sz w:val="20"/>
          <w:szCs w:val="20"/>
          <w:u w:color="505050"/>
        </w:rPr>
        <w:t>steht</w:t>
      </w:r>
      <w:proofErr w:type="spellEnd"/>
      <w:r w:rsidRPr="00135C19">
        <w:rPr>
          <w:rFonts w:ascii="Gill Sans Light" w:hAnsi="Gill Sans Light"/>
          <w:i/>
          <w:iCs/>
          <w:color w:val="404040"/>
          <w:sz w:val="20"/>
          <w:szCs w:val="20"/>
          <w:u w:color="505050"/>
        </w:rPr>
        <w:t xml:space="preserve"> das Kufsteinerland </w:t>
      </w:r>
      <w:proofErr w:type="spellStart"/>
      <w:r w:rsidRPr="00135C19">
        <w:rPr>
          <w:rFonts w:ascii="Gill Sans Light" w:hAnsi="Gill Sans Light"/>
          <w:i/>
          <w:iCs/>
          <w:color w:val="404040"/>
          <w:sz w:val="20"/>
          <w:szCs w:val="20"/>
          <w:u w:color="505050"/>
        </w:rPr>
        <w:t>für</w:t>
      </w:r>
      <w:proofErr w:type="spellEnd"/>
      <w:r w:rsidRPr="00135C19">
        <w:rPr>
          <w:rFonts w:ascii="Gill Sans Light" w:hAnsi="Gill Sans Light"/>
          <w:i/>
          <w:iCs/>
          <w:color w:val="404040"/>
          <w:sz w:val="20"/>
          <w:szCs w:val="20"/>
          <w:u w:color="505050"/>
        </w:rPr>
        <w:t xml:space="preserve"> </w:t>
      </w:r>
      <w:proofErr w:type="spellStart"/>
      <w:r w:rsidRPr="00135C19">
        <w:rPr>
          <w:rFonts w:ascii="Gill Sans Light" w:hAnsi="Gill Sans Light"/>
          <w:i/>
          <w:iCs/>
          <w:color w:val="404040"/>
          <w:sz w:val="20"/>
          <w:szCs w:val="20"/>
          <w:u w:color="505050"/>
        </w:rPr>
        <w:t>aktiven</w:t>
      </w:r>
      <w:proofErr w:type="spellEnd"/>
      <w:r w:rsidRPr="00135C19">
        <w:rPr>
          <w:rFonts w:ascii="Gill Sans Light" w:hAnsi="Gill Sans Light"/>
          <w:i/>
          <w:iCs/>
          <w:color w:val="404040"/>
          <w:sz w:val="20"/>
          <w:szCs w:val="20"/>
          <w:u w:color="505050"/>
        </w:rPr>
        <w:t xml:space="preserve"> </w:t>
      </w:r>
      <w:proofErr w:type="spellStart"/>
      <w:r w:rsidRPr="00135C19">
        <w:rPr>
          <w:rFonts w:ascii="Gill Sans Light" w:hAnsi="Gill Sans Light"/>
          <w:i/>
          <w:iCs/>
          <w:color w:val="404040"/>
          <w:sz w:val="20"/>
          <w:szCs w:val="20"/>
          <w:u w:color="505050"/>
        </w:rPr>
        <w:t>Urlaub</w:t>
      </w:r>
      <w:proofErr w:type="spellEnd"/>
      <w:r w:rsidRPr="00135C19">
        <w:rPr>
          <w:rFonts w:ascii="Gill Sans Light" w:hAnsi="Gill Sans Light"/>
          <w:i/>
          <w:iCs/>
          <w:color w:val="404040"/>
          <w:sz w:val="20"/>
          <w:szCs w:val="20"/>
          <w:u w:color="505050"/>
        </w:rPr>
        <w:t xml:space="preserve">, in </w:t>
      </w:r>
      <w:proofErr w:type="spellStart"/>
      <w:r w:rsidRPr="00135C19">
        <w:rPr>
          <w:rFonts w:ascii="Gill Sans Light" w:hAnsi="Gill Sans Light"/>
          <w:i/>
          <w:iCs/>
          <w:color w:val="404040"/>
          <w:sz w:val="20"/>
          <w:szCs w:val="20"/>
          <w:u w:color="505050"/>
        </w:rPr>
        <w:t>dem</w:t>
      </w:r>
      <w:proofErr w:type="spellEnd"/>
      <w:r w:rsidRPr="00135C19">
        <w:rPr>
          <w:rFonts w:ascii="Gill Sans Light" w:hAnsi="Gill Sans Light"/>
          <w:i/>
          <w:iCs/>
          <w:color w:val="404040"/>
          <w:sz w:val="20"/>
          <w:szCs w:val="20"/>
          <w:u w:color="505050"/>
        </w:rPr>
        <w:t xml:space="preserve"> </w:t>
      </w:r>
      <w:proofErr w:type="spellStart"/>
      <w:r w:rsidRPr="00135C19">
        <w:rPr>
          <w:rFonts w:ascii="Gill Sans Light" w:hAnsi="Gill Sans Light"/>
          <w:i/>
          <w:iCs/>
          <w:color w:val="404040"/>
          <w:sz w:val="20"/>
          <w:szCs w:val="20"/>
          <w:u w:color="505050"/>
        </w:rPr>
        <w:t>trotzdem</w:t>
      </w:r>
      <w:proofErr w:type="spellEnd"/>
      <w:r w:rsidRPr="00135C19">
        <w:rPr>
          <w:rFonts w:ascii="Gill Sans Light" w:hAnsi="Gill Sans Light"/>
          <w:i/>
          <w:iCs/>
          <w:color w:val="404040"/>
          <w:sz w:val="20"/>
          <w:szCs w:val="20"/>
          <w:u w:color="505050"/>
        </w:rPr>
        <w:t xml:space="preserve"> </w:t>
      </w:r>
      <w:proofErr w:type="spellStart"/>
      <w:r w:rsidRPr="00135C19">
        <w:rPr>
          <w:rFonts w:ascii="Gill Sans Light" w:hAnsi="Gill Sans Light"/>
          <w:i/>
          <w:iCs/>
          <w:color w:val="404040"/>
          <w:sz w:val="20"/>
          <w:szCs w:val="20"/>
          <w:u w:color="505050"/>
        </w:rPr>
        <w:t>Raum</w:t>
      </w:r>
      <w:proofErr w:type="spellEnd"/>
      <w:r w:rsidRPr="00135C19">
        <w:rPr>
          <w:rFonts w:ascii="Gill Sans Light" w:hAnsi="Gill Sans Light"/>
          <w:i/>
          <w:iCs/>
          <w:color w:val="404040"/>
          <w:sz w:val="20"/>
          <w:szCs w:val="20"/>
          <w:u w:color="505050"/>
        </w:rPr>
        <w:t xml:space="preserve"> </w:t>
      </w:r>
      <w:proofErr w:type="spellStart"/>
      <w:r w:rsidRPr="00135C19">
        <w:rPr>
          <w:rFonts w:ascii="Gill Sans Light" w:hAnsi="Gill Sans Light"/>
          <w:i/>
          <w:iCs/>
          <w:color w:val="404040"/>
          <w:sz w:val="20"/>
          <w:szCs w:val="20"/>
          <w:u w:color="505050"/>
        </w:rPr>
        <w:t>für</w:t>
      </w:r>
      <w:proofErr w:type="spellEnd"/>
      <w:r w:rsidRPr="00135C19">
        <w:rPr>
          <w:rFonts w:ascii="Gill Sans Light" w:hAnsi="Gill Sans Light"/>
          <w:i/>
          <w:iCs/>
          <w:color w:val="404040"/>
          <w:sz w:val="20"/>
          <w:szCs w:val="20"/>
          <w:u w:color="505050"/>
        </w:rPr>
        <w:t xml:space="preserve"> </w:t>
      </w:r>
      <w:proofErr w:type="spellStart"/>
      <w:r w:rsidRPr="00135C19">
        <w:rPr>
          <w:rFonts w:ascii="Gill Sans Light" w:hAnsi="Gill Sans Light"/>
          <w:i/>
          <w:iCs/>
          <w:color w:val="404040"/>
          <w:sz w:val="20"/>
          <w:szCs w:val="20"/>
          <w:u w:color="505050"/>
        </w:rPr>
        <w:t>Erholung</w:t>
      </w:r>
      <w:proofErr w:type="spellEnd"/>
      <w:r w:rsidRPr="00135C19">
        <w:rPr>
          <w:rFonts w:ascii="Gill Sans Light" w:hAnsi="Gill Sans Light"/>
          <w:i/>
          <w:iCs/>
          <w:color w:val="404040"/>
          <w:sz w:val="20"/>
          <w:szCs w:val="20"/>
          <w:u w:color="505050"/>
        </w:rPr>
        <w:t xml:space="preserve"> und </w:t>
      </w:r>
      <w:proofErr w:type="spellStart"/>
      <w:r w:rsidRPr="00135C19">
        <w:rPr>
          <w:rFonts w:ascii="Gill Sans Light" w:hAnsi="Gill Sans Light"/>
          <w:i/>
          <w:iCs/>
          <w:color w:val="404040"/>
          <w:sz w:val="20"/>
          <w:szCs w:val="20"/>
          <w:u w:color="505050"/>
        </w:rPr>
        <w:t>Stille</w:t>
      </w:r>
      <w:proofErr w:type="spellEnd"/>
      <w:r w:rsidRPr="00135C19">
        <w:rPr>
          <w:rFonts w:ascii="Gill Sans Light" w:hAnsi="Gill Sans Light"/>
          <w:i/>
          <w:iCs/>
          <w:color w:val="404040"/>
          <w:sz w:val="20"/>
          <w:szCs w:val="20"/>
          <w:u w:color="505050"/>
        </w:rPr>
        <w:t xml:space="preserve"> </w:t>
      </w:r>
      <w:proofErr w:type="spellStart"/>
      <w:r w:rsidRPr="00135C19">
        <w:rPr>
          <w:rFonts w:ascii="Gill Sans Light" w:hAnsi="Gill Sans Light"/>
          <w:i/>
          <w:iCs/>
          <w:color w:val="404040"/>
          <w:sz w:val="20"/>
          <w:szCs w:val="20"/>
          <w:u w:color="505050"/>
        </w:rPr>
        <w:t>ist</w:t>
      </w:r>
      <w:proofErr w:type="spellEnd"/>
      <w:r w:rsidRPr="00135C19">
        <w:rPr>
          <w:rFonts w:ascii="Gill Sans Light" w:hAnsi="Gill Sans Light"/>
          <w:i/>
          <w:iCs/>
          <w:color w:val="404040"/>
          <w:sz w:val="20"/>
          <w:szCs w:val="20"/>
          <w:u w:color="505050"/>
        </w:rPr>
        <w:t xml:space="preserve">. Jung und Alt, Klein und </w:t>
      </w:r>
      <w:proofErr w:type="spellStart"/>
      <w:r w:rsidRPr="00135C19">
        <w:rPr>
          <w:rFonts w:ascii="Gill Sans Light" w:hAnsi="Gill Sans Light"/>
          <w:i/>
          <w:iCs/>
          <w:color w:val="404040"/>
          <w:sz w:val="20"/>
          <w:szCs w:val="20"/>
          <w:u w:color="505050"/>
        </w:rPr>
        <w:t>Groß</w:t>
      </w:r>
      <w:proofErr w:type="spellEnd"/>
      <w:r w:rsidRPr="00135C19">
        <w:rPr>
          <w:rFonts w:ascii="Gill Sans Light" w:hAnsi="Gill Sans Light"/>
          <w:i/>
          <w:iCs/>
          <w:color w:val="404040"/>
          <w:sz w:val="20"/>
          <w:szCs w:val="20"/>
          <w:u w:color="505050"/>
        </w:rPr>
        <w:t xml:space="preserve"> k</w:t>
      </w:r>
      <w:r w:rsidRPr="00135C19">
        <w:rPr>
          <w:rFonts w:ascii="Gill Sans Light" w:hAnsi="Gill Sans Light"/>
          <w:i/>
          <w:iCs/>
          <w:color w:val="404040"/>
          <w:sz w:val="20"/>
          <w:szCs w:val="20"/>
          <w:u w:color="505050"/>
          <w:lang w:val="sv-SE"/>
        </w:rPr>
        <w:t>ö</w:t>
      </w:r>
      <w:proofErr w:type="spellStart"/>
      <w:r w:rsidRPr="00135C19">
        <w:rPr>
          <w:rFonts w:ascii="Gill Sans Light" w:hAnsi="Gill Sans Light"/>
          <w:i/>
          <w:iCs/>
          <w:color w:val="404040"/>
          <w:sz w:val="20"/>
          <w:szCs w:val="20"/>
          <w:u w:color="505050"/>
        </w:rPr>
        <w:t>nnen</w:t>
      </w:r>
      <w:proofErr w:type="spellEnd"/>
      <w:r w:rsidRPr="00135C19">
        <w:rPr>
          <w:rFonts w:ascii="Gill Sans Light" w:hAnsi="Gill Sans Light"/>
          <w:i/>
          <w:iCs/>
          <w:color w:val="404040"/>
          <w:sz w:val="20"/>
          <w:szCs w:val="20"/>
          <w:u w:color="505050"/>
        </w:rPr>
        <w:t xml:space="preserve"> </w:t>
      </w:r>
      <w:proofErr w:type="spellStart"/>
      <w:r w:rsidRPr="00135C19">
        <w:rPr>
          <w:rFonts w:ascii="Gill Sans Light" w:hAnsi="Gill Sans Light"/>
          <w:i/>
          <w:iCs/>
          <w:color w:val="404040"/>
          <w:sz w:val="20"/>
          <w:szCs w:val="20"/>
          <w:u w:color="505050"/>
        </w:rPr>
        <w:t>gleichermaßen</w:t>
      </w:r>
      <w:proofErr w:type="spellEnd"/>
      <w:r w:rsidRPr="00135C19">
        <w:rPr>
          <w:rFonts w:ascii="Gill Sans Light" w:hAnsi="Gill Sans Light"/>
          <w:i/>
          <w:iCs/>
          <w:color w:val="404040"/>
          <w:sz w:val="20"/>
          <w:szCs w:val="20"/>
          <w:u w:color="505050"/>
        </w:rPr>
        <w:t xml:space="preserve"> </w:t>
      </w:r>
      <w:proofErr w:type="spellStart"/>
      <w:r w:rsidRPr="00135C19">
        <w:rPr>
          <w:rFonts w:ascii="Gill Sans Light" w:hAnsi="Gill Sans Light"/>
          <w:i/>
          <w:iCs/>
          <w:color w:val="404040"/>
          <w:sz w:val="20"/>
          <w:szCs w:val="20"/>
          <w:u w:color="505050"/>
        </w:rPr>
        <w:t>aus</w:t>
      </w:r>
      <w:proofErr w:type="spellEnd"/>
      <w:r w:rsidRPr="00135C19">
        <w:rPr>
          <w:rFonts w:ascii="Gill Sans Light" w:hAnsi="Gill Sans Light"/>
          <w:i/>
          <w:iCs/>
          <w:color w:val="404040"/>
          <w:sz w:val="20"/>
          <w:szCs w:val="20"/>
          <w:u w:color="505050"/>
        </w:rPr>
        <w:t xml:space="preserve"> </w:t>
      </w:r>
      <w:proofErr w:type="spellStart"/>
      <w:r w:rsidRPr="00135C19">
        <w:rPr>
          <w:rFonts w:ascii="Gill Sans Light" w:hAnsi="Gill Sans Light"/>
          <w:i/>
          <w:iCs/>
          <w:color w:val="404040"/>
          <w:sz w:val="20"/>
          <w:szCs w:val="20"/>
          <w:u w:color="505050"/>
        </w:rPr>
        <w:t>Urlaubsaktivitä</w:t>
      </w:r>
      <w:proofErr w:type="spellEnd"/>
      <w:r w:rsidRPr="00135C19">
        <w:rPr>
          <w:rFonts w:ascii="Gill Sans Light" w:hAnsi="Gill Sans Light"/>
          <w:i/>
          <w:iCs/>
          <w:color w:val="404040"/>
          <w:sz w:val="20"/>
          <w:szCs w:val="20"/>
          <w:u w:color="505050"/>
          <w:lang w:val="nl-NL"/>
        </w:rPr>
        <w:t>ten w</w:t>
      </w:r>
      <w:proofErr w:type="spellStart"/>
      <w:r w:rsidRPr="00135C19">
        <w:rPr>
          <w:rFonts w:ascii="Gill Sans Light" w:hAnsi="Gill Sans Light"/>
          <w:i/>
          <w:iCs/>
          <w:color w:val="404040"/>
          <w:sz w:val="20"/>
          <w:szCs w:val="20"/>
          <w:u w:color="505050"/>
        </w:rPr>
        <w:t>ählen</w:t>
      </w:r>
      <w:proofErr w:type="spellEnd"/>
      <w:r w:rsidRPr="00135C19">
        <w:rPr>
          <w:rFonts w:ascii="Gill Sans Light" w:hAnsi="Gill Sans Light"/>
          <w:i/>
          <w:iCs/>
          <w:color w:val="404040"/>
          <w:sz w:val="20"/>
          <w:szCs w:val="20"/>
          <w:u w:color="505050"/>
        </w:rPr>
        <w:t xml:space="preserve">, die </w:t>
      </w:r>
      <w:proofErr w:type="spellStart"/>
      <w:r w:rsidRPr="00135C19">
        <w:rPr>
          <w:rFonts w:ascii="Gill Sans Light" w:hAnsi="Gill Sans Light"/>
          <w:i/>
          <w:iCs/>
          <w:color w:val="404040"/>
          <w:sz w:val="20"/>
          <w:szCs w:val="20"/>
          <w:u w:color="505050"/>
        </w:rPr>
        <w:t>noch</w:t>
      </w:r>
      <w:proofErr w:type="spellEnd"/>
      <w:r w:rsidRPr="00135C19">
        <w:rPr>
          <w:rFonts w:ascii="Gill Sans Light" w:hAnsi="Gill Sans Light"/>
          <w:i/>
          <w:iCs/>
          <w:color w:val="404040"/>
          <w:sz w:val="20"/>
          <w:szCs w:val="20"/>
          <w:u w:color="505050"/>
        </w:rPr>
        <w:t xml:space="preserve"> </w:t>
      </w:r>
      <w:proofErr w:type="spellStart"/>
      <w:r w:rsidRPr="00135C19">
        <w:rPr>
          <w:rFonts w:ascii="Gill Sans Light" w:hAnsi="Gill Sans Light"/>
          <w:i/>
          <w:iCs/>
          <w:color w:val="404040"/>
          <w:sz w:val="20"/>
          <w:szCs w:val="20"/>
          <w:u w:color="505050"/>
        </w:rPr>
        <w:t>lange</w:t>
      </w:r>
      <w:proofErr w:type="spellEnd"/>
      <w:r w:rsidRPr="00135C19">
        <w:rPr>
          <w:rFonts w:ascii="Gill Sans Light" w:hAnsi="Gill Sans Light"/>
          <w:i/>
          <w:iCs/>
          <w:color w:val="404040"/>
          <w:sz w:val="20"/>
          <w:szCs w:val="20"/>
          <w:u w:color="505050"/>
        </w:rPr>
        <w:t xml:space="preserve"> in </w:t>
      </w:r>
      <w:proofErr w:type="spellStart"/>
      <w:r w:rsidRPr="00135C19">
        <w:rPr>
          <w:rFonts w:ascii="Gill Sans Light" w:hAnsi="Gill Sans Light"/>
          <w:i/>
          <w:iCs/>
          <w:color w:val="404040"/>
          <w:sz w:val="20"/>
          <w:szCs w:val="20"/>
          <w:u w:color="505050"/>
        </w:rPr>
        <w:t>Erinnerung</w:t>
      </w:r>
      <w:proofErr w:type="spellEnd"/>
      <w:r w:rsidRPr="00135C19">
        <w:rPr>
          <w:rFonts w:ascii="Gill Sans Light" w:hAnsi="Gill Sans Light"/>
          <w:i/>
          <w:iCs/>
          <w:color w:val="404040"/>
          <w:sz w:val="20"/>
          <w:szCs w:val="20"/>
          <w:u w:color="505050"/>
        </w:rPr>
        <w:t xml:space="preserve"> </w:t>
      </w:r>
      <w:proofErr w:type="spellStart"/>
      <w:r w:rsidRPr="00135C19">
        <w:rPr>
          <w:rFonts w:ascii="Gill Sans Light" w:hAnsi="Gill Sans Light"/>
          <w:i/>
          <w:iCs/>
          <w:color w:val="404040"/>
          <w:sz w:val="20"/>
          <w:szCs w:val="20"/>
          <w:u w:color="505050"/>
        </w:rPr>
        <w:t>bleiben</w:t>
      </w:r>
      <w:proofErr w:type="spellEnd"/>
      <w:r w:rsidRPr="00135C19">
        <w:rPr>
          <w:rFonts w:ascii="Gill Sans Light" w:hAnsi="Gill Sans Light"/>
          <w:i/>
          <w:iCs/>
          <w:color w:val="404040"/>
          <w:sz w:val="20"/>
          <w:szCs w:val="20"/>
          <w:u w:color="505050"/>
        </w:rPr>
        <w:t>.</w:t>
      </w:r>
    </w:p>
    <w:p w14:paraId="3DB730A5" w14:textId="77777777" w:rsidR="00A80742" w:rsidRPr="00135C19" w:rsidRDefault="00A80742" w:rsidP="00A8074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64" w:lineRule="auto"/>
        <w:rPr>
          <w:rFonts w:ascii="Gill Sans Light" w:eastAsia="Gill Sans Light" w:hAnsi="Gill Sans Light" w:cs="Gill Sans Light"/>
          <w:i/>
          <w:iCs/>
          <w:color w:val="404040"/>
          <w:sz w:val="20"/>
          <w:szCs w:val="20"/>
          <w:u w:color="505050"/>
        </w:rPr>
      </w:pPr>
      <w:proofErr w:type="spellStart"/>
      <w:r w:rsidRPr="00135C19">
        <w:rPr>
          <w:rFonts w:ascii="Gill Sans Light" w:hAnsi="Gill Sans Light"/>
          <w:i/>
          <w:iCs/>
          <w:color w:val="404040"/>
          <w:sz w:val="20"/>
          <w:szCs w:val="20"/>
          <w:u w:color="505050"/>
        </w:rPr>
        <w:t>Weitere</w:t>
      </w:r>
      <w:proofErr w:type="spellEnd"/>
      <w:r w:rsidRPr="00135C19">
        <w:rPr>
          <w:rFonts w:ascii="Gill Sans Light" w:hAnsi="Gill Sans Light"/>
          <w:i/>
          <w:iCs/>
          <w:color w:val="404040"/>
          <w:sz w:val="20"/>
          <w:szCs w:val="20"/>
          <w:u w:color="505050"/>
        </w:rPr>
        <w:t xml:space="preserve"> </w:t>
      </w:r>
      <w:proofErr w:type="spellStart"/>
      <w:r w:rsidRPr="00135C19">
        <w:rPr>
          <w:rFonts w:ascii="Gill Sans Light" w:hAnsi="Gill Sans Light"/>
          <w:i/>
          <w:iCs/>
          <w:color w:val="404040"/>
          <w:sz w:val="20"/>
          <w:szCs w:val="20"/>
          <w:u w:color="505050"/>
        </w:rPr>
        <w:t>Informationen</w:t>
      </w:r>
      <w:proofErr w:type="spellEnd"/>
      <w:r w:rsidRPr="00135C19">
        <w:rPr>
          <w:rFonts w:ascii="Gill Sans Light" w:hAnsi="Gill Sans Light"/>
          <w:i/>
          <w:iCs/>
          <w:color w:val="404040"/>
          <w:sz w:val="20"/>
          <w:szCs w:val="20"/>
          <w:u w:color="505050"/>
        </w:rPr>
        <w:t xml:space="preserve"> auf </w:t>
      </w:r>
      <w:hyperlink r:id="rId10" w:history="1">
        <w:r w:rsidRPr="00135C19">
          <w:rPr>
            <w:rStyle w:val="Hyperlink2"/>
            <w:rFonts w:ascii="Gill Sans Light" w:hAnsi="Gill Sans Light"/>
            <w:i/>
            <w:iCs/>
            <w:color w:val="404040"/>
            <w:szCs w:val="20"/>
          </w:rPr>
          <w:t>www.kufstein.com</w:t>
        </w:r>
      </w:hyperlink>
      <w:r w:rsidRPr="00135C19">
        <w:rPr>
          <w:rFonts w:ascii="Gill Sans Light" w:hAnsi="Gill Sans Light"/>
          <w:i/>
          <w:iCs/>
          <w:color w:val="404040"/>
          <w:sz w:val="20"/>
          <w:szCs w:val="20"/>
          <w:u w:color="505050"/>
        </w:rPr>
        <w:t>.</w:t>
      </w:r>
    </w:p>
    <w:p w14:paraId="1DF1F234" w14:textId="3472D455" w:rsidR="00A80742" w:rsidRDefault="00A80742" w:rsidP="002F37B8">
      <w:pPr>
        <w:autoSpaceDE w:val="0"/>
        <w:autoSpaceDN w:val="0"/>
        <w:spacing w:line="360" w:lineRule="auto"/>
        <w:rPr>
          <w:rFonts w:eastAsiaTheme="minorEastAsia" w:cs="Tahoma"/>
          <w:noProof/>
          <w:lang w:val="de-DE" w:eastAsia="de-DE"/>
        </w:rPr>
      </w:pPr>
    </w:p>
    <w:p w14:paraId="3448848A" w14:textId="0E049C13" w:rsidR="00A80742" w:rsidRPr="00F84CAF" w:rsidRDefault="00F84CAF" w:rsidP="002F37B8">
      <w:pPr>
        <w:autoSpaceDE w:val="0"/>
        <w:autoSpaceDN w:val="0"/>
        <w:spacing w:line="360" w:lineRule="auto"/>
        <w:rPr>
          <w:rFonts w:eastAsiaTheme="minorEastAsia" w:cs="Tahoma"/>
          <w:noProof/>
          <w:u w:val="single"/>
          <w:lang w:val="de-DE" w:eastAsia="de-DE"/>
        </w:rPr>
      </w:pPr>
      <w:r>
        <w:rPr>
          <w:rFonts w:eastAsiaTheme="minorEastAsia" w:cs="Tahoma"/>
          <w:noProof/>
          <w:lang w:val="de-DE" w:eastAsia="de-DE"/>
        </w:rPr>
        <w:tab/>
      </w:r>
      <w:r>
        <w:rPr>
          <w:rFonts w:eastAsiaTheme="minorEastAsia" w:cs="Tahoma"/>
          <w:noProof/>
          <w:lang w:val="de-DE" w:eastAsia="de-DE"/>
        </w:rPr>
        <w:tab/>
      </w:r>
      <w:r>
        <w:rPr>
          <w:rFonts w:eastAsiaTheme="minorEastAsia" w:cs="Tahoma"/>
          <w:noProof/>
          <w:lang w:val="de-DE" w:eastAsia="de-DE"/>
        </w:rPr>
        <w:tab/>
      </w:r>
      <w:r>
        <w:rPr>
          <w:rFonts w:eastAsiaTheme="minorEastAsia" w:cs="Tahoma"/>
          <w:noProof/>
          <w:lang w:val="de-DE" w:eastAsia="de-DE"/>
        </w:rPr>
        <w:tab/>
      </w:r>
      <w:r>
        <w:rPr>
          <w:rFonts w:eastAsiaTheme="minorEastAsia" w:cs="Tahoma"/>
          <w:noProof/>
          <w:lang w:val="de-DE" w:eastAsia="de-DE"/>
        </w:rPr>
        <w:tab/>
      </w:r>
      <w:r>
        <w:rPr>
          <w:rFonts w:eastAsiaTheme="minorEastAsia" w:cs="Tahoma"/>
          <w:noProof/>
          <w:lang w:val="de-DE" w:eastAsia="de-DE"/>
        </w:rPr>
        <w:tab/>
      </w:r>
      <w:r>
        <w:rPr>
          <w:rFonts w:eastAsiaTheme="minorEastAsia" w:cs="Tahoma"/>
          <w:noProof/>
          <w:lang w:val="de-DE" w:eastAsia="de-DE"/>
        </w:rPr>
        <w:tab/>
      </w:r>
      <w:r>
        <w:rPr>
          <w:rFonts w:eastAsiaTheme="minorEastAsia" w:cs="Tahoma"/>
          <w:noProof/>
          <w:lang w:val="de-DE" w:eastAsia="de-DE"/>
        </w:rPr>
        <w:tab/>
        <w:t xml:space="preserve">      </w:t>
      </w:r>
      <w:r w:rsidRPr="00F84CAF">
        <w:rPr>
          <w:rFonts w:eastAsiaTheme="minorEastAsia" w:cs="Tahoma"/>
          <w:noProof/>
          <w:u w:val="single"/>
          <w:lang w:val="de-DE" w:eastAsia="de-DE"/>
        </w:rPr>
        <w:t>Mit freundlicher Understützung der:</w:t>
      </w:r>
    </w:p>
    <w:p w14:paraId="097E67AD" w14:textId="574D711F" w:rsidR="00A80742" w:rsidRPr="003E6D02" w:rsidRDefault="00F84CAF" w:rsidP="00A80742">
      <w:pPr>
        <w:spacing w:line="360" w:lineRule="auto"/>
        <w:rPr>
          <w:b/>
          <w:lang w:val="de-AT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E712F64" wp14:editId="34A72D8A">
            <wp:simplePos x="0" y="0"/>
            <wp:positionH relativeFrom="margin">
              <wp:posOffset>3840480</wp:posOffset>
            </wp:positionH>
            <wp:positionV relativeFrom="paragraph">
              <wp:posOffset>14605</wp:posOffset>
            </wp:positionV>
            <wp:extent cx="1733550" cy="630555"/>
            <wp:effectExtent l="0" t="0" r="0" b="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63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0742" w:rsidRPr="003E6D02">
        <w:rPr>
          <w:b/>
          <w:lang w:val="de-AT"/>
        </w:rPr>
        <w:t>Pressekontakt:</w:t>
      </w:r>
    </w:p>
    <w:p w14:paraId="515C1058" w14:textId="191E9A53" w:rsidR="00A80742" w:rsidRPr="00205912" w:rsidRDefault="00A80742" w:rsidP="00A80742">
      <w:pPr>
        <w:autoSpaceDE w:val="0"/>
        <w:autoSpaceDN w:val="0"/>
        <w:spacing w:line="360" w:lineRule="auto"/>
        <w:rPr>
          <w:rFonts w:eastAsiaTheme="minorEastAsia" w:cs="Tahoma"/>
          <w:b/>
          <w:bCs/>
          <w:noProof/>
          <w:color w:val="6E0A14"/>
          <w:lang w:val="de-DE" w:eastAsia="de-DE"/>
        </w:rPr>
      </w:pPr>
      <w:r w:rsidRPr="003E6D02">
        <w:rPr>
          <w:rFonts w:eastAsiaTheme="minorEastAsia" w:cs="Tahoma"/>
          <w:b/>
          <w:bCs/>
          <w:noProof/>
          <w:color w:val="6E0A14"/>
          <w:lang w:val="de-DE" w:eastAsia="de-DE"/>
        </w:rPr>
        <w:t xml:space="preserve">Mag. </w:t>
      </w:r>
      <w:r>
        <w:rPr>
          <w:rFonts w:eastAsiaTheme="minorEastAsia" w:cs="Tahoma"/>
          <w:b/>
          <w:bCs/>
          <w:noProof/>
          <w:color w:val="6E0A14"/>
          <w:lang w:val="de-DE" w:eastAsia="de-DE"/>
        </w:rPr>
        <w:t xml:space="preserve">Barbara Kaiser </w:t>
      </w:r>
      <w:r w:rsidRPr="00205912">
        <w:rPr>
          <w:rFonts w:eastAsiaTheme="minorEastAsia" w:cs="Tahoma"/>
          <w:b/>
          <w:bCs/>
          <w:noProof/>
          <w:color w:val="6E0A14"/>
          <w:lang w:val="de-DE" w:eastAsia="de-DE"/>
        </w:rPr>
        <w:t>| PR / Kommunikation / Marketing</w:t>
      </w:r>
    </w:p>
    <w:p w14:paraId="53EBD829" w14:textId="79D75E13" w:rsidR="00A80742" w:rsidRPr="003E6D02" w:rsidRDefault="00A80742" w:rsidP="00A80742">
      <w:pPr>
        <w:autoSpaceDE w:val="0"/>
        <w:autoSpaceDN w:val="0"/>
        <w:spacing w:line="360" w:lineRule="auto"/>
        <w:rPr>
          <w:rFonts w:eastAsiaTheme="minorEastAsia" w:cs="Tahoma"/>
          <w:noProof/>
          <w:color w:val="6E0A14"/>
          <w:lang w:val="de-DE" w:eastAsia="de-DE"/>
        </w:rPr>
      </w:pPr>
      <w:r w:rsidRPr="003E6D02">
        <w:rPr>
          <w:rFonts w:eastAsiaTheme="minorEastAsia" w:cs="Tahoma"/>
          <w:b/>
          <w:bCs/>
          <w:noProof/>
          <w:color w:val="6E0A14"/>
          <w:lang w:val="de-DE" w:eastAsia="de-DE"/>
        </w:rPr>
        <w:t>Tourismusverband Kufsteinerland</w:t>
      </w:r>
    </w:p>
    <w:p w14:paraId="19D06EB8" w14:textId="19642F76" w:rsidR="00A80742" w:rsidRPr="0096371C" w:rsidRDefault="00A80742" w:rsidP="00A80742">
      <w:pPr>
        <w:autoSpaceDE w:val="0"/>
        <w:autoSpaceDN w:val="0"/>
        <w:spacing w:line="360" w:lineRule="auto"/>
        <w:rPr>
          <w:rFonts w:eastAsiaTheme="minorEastAsia" w:cs="Tahoma"/>
          <w:noProof/>
          <w:lang w:val="de-DE" w:eastAsia="de-DE"/>
        </w:rPr>
      </w:pPr>
      <w:r>
        <w:rPr>
          <w:rFonts w:eastAsiaTheme="minorEastAsia" w:cs="Tahoma"/>
          <w:noProof/>
          <w:lang w:val="de-DE" w:eastAsia="de-DE"/>
        </w:rPr>
        <w:t>Unterer Stadtplatz 11</w:t>
      </w:r>
      <w:r w:rsidRPr="0096371C">
        <w:rPr>
          <w:rFonts w:eastAsiaTheme="minorEastAsia" w:cs="Tahoma"/>
          <w:noProof/>
          <w:lang w:val="de-DE" w:eastAsia="de-DE"/>
        </w:rPr>
        <w:t xml:space="preserve"> | 6330 Kufstein</w:t>
      </w:r>
    </w:p>
    <w:p w14:paraId="6C3449CE" w14:textId="04FB43A3" w:rsidR="00A80742" w:rsidRDefault="00A80742" w:rsidP="00A80742">
      <w:pPr>
        <w:autoSpaceDE w:val="0"/>
        <w:autoSpaceDN w:val="0"/>
        <w:spacing w:line="360" w:lineRule="auto"/>
        <w:rPr>
          <w:rFonts w:eastAsiaTheme="minorEastAsia" w:cs="Tahoma"/>
          <w:noProof/>
          <w:color w:val="3C3C3C"/>
          <w:lang w:val="de-DE" w:eastAsia="de-DE"/>
        </w:rPr>
      </w:pPr>
      <w:r w:rsidRPr="0096371C">
        <w:rPr>
          <w:rFonts w:eastAsiaTheme="minorEastAsia" w:cs="Tahoma"/>
          <w:noProof/>
          <w:lang w:val="de-DE" w:eastAsia="de-DE"/>
        </w:rPr>
        <w:t xml:space="preserve">E </w:t>
      </w:r>
      <w:hyperlink r:id="rId12" w:history="1">
        <w:r w:rsidRPr="002E43F3">
          <w:rPr>
            <w:rStyle w:val="Hyperlink"/>
            <w:rFonts w:eastAsiaTheme="minorEastAsia" w:cs="Tahoma"/>
            <w:noProof/>
            <w:lang w:val="de-DE" w:eastAsia="de-DE"/>
          </w:rPr>
          <w:t>b.kaiser@kufstein.com</w:t>
        </w:r>
      </w:hyperlink>
      <w:r>
        <w:rPr>
          <w:rFonts w:eastAsiaTheme="minorEastAsia" w:cs="Tahoma"/>
          <w:noProof/>
          <w:color w:val="3C3C3C"/>
          <w:lang w:val="de-DE" w:eastAsia="de-DE"/>
        </w:rPr>
        <w:t xml:space="preserve"> </w:t>
      </w:r>
    </w:p>
    <w:p w14:paraId="2D00502F" w14:textId="7480FE2F" w:rsidR="00A80742" w:rsidRPr="0096371C" w:rsidRDefault="00A80742" w:rsidP="00A80742">
      <w:pPr>
        <w:autoSpaceDE w:val="0"/>
        <w:autoSpaceDN w:val="0"/>
        <w:spacing w:line="360" w:lineRule="auto"/>
        <w:rPr>
          <w:rFonts w:eastAsiaTheme="minorEastAsia" w:cs="Tahoma"/>
          <w:noProof/>
          <w:lang w:val="de-DE" w:eastAsia="de-DE"/>
        </w:rPr>
      </w:pPr>
      <w:r w:rsidRPr="0096371C">
        <w:rPr>
          <w:rFonts w:eastAsiaTheme="minorEastAsia" w:cs="Tahoma"/>
          <w:noProof/>
          <w:lang w:val="de-DE" w:eastAsia="de-DE"/>
        </w:rPr>
        <w:t>T +43 5372 62207 21</w:t>
      </w:r>
    </w:p>
    <w:p w14:paraId="0010E7BB" w14:textId="25FDBC5B" w:rsidR="00A80742" w:rsidRPr="0096371C" w:rsidRDefault="00A80742" w:rsidP="00A80742">
      <w:pPr>
        <w:autoSpaceDE w:val="0"/>
        <w:autoSpaceDN w:val="0"/>
        <w:spacing w:line="360" w:lineRule="auto"/>
        <w:rPr>
          <w:rFonts w:eastAsiaTheme="minorEastAsia" w:cs="Tahoma"/>
          <w:noProof/>
          <w:lang w:val="de-DE" w:eastAsia="de-DE"/>
        </w:rPr>
      </w:pPr>
      <w:r w:rsidRPr="0096371C">
        <w:rPr>
          <w:rFonts w:eastAsiaTheme="minorEastAsia" w:cs="Tahoma"/>
          <w:noProof/>
          <w:lang w:val="de-DE" w:eastAsia="de-DE"/>
        </w:rPr>
        <w:t>M +43 664 88239944</w:t>
      </w:r>
    </w:p>
    <w:p w14:paraId="02ED6FB6" w14:textId="29846618" w:rsidR="00A80742" w:rsidRPr="0096371C" w:rsidRDefault="00A80742" w:rsidP="002F37B8">
      <w:pPr>
        <w:autoSpaceDE w:val="0"/>
        <w:autoSpaceDN w:val="0"/>
        <w:spacing w:line="360" w:lineRule="auto"/>
        <w:rPr>
          <w:rFonts w:eastAsiaTheme="minorEastAsia" w:cs="Tahoma"/>
          <w:noProof/>
          <w:lang w:val="de-DE" w:eastAsia="de-DE"/>
        </w:rPr>
      </w:pPr>
    </w:p>
    <w:sectPr w:rsidR="00A80742" w:rsidRPr="0096371C" w:rsidSect="00AF38CB">
      <w:headerReference w:type="default" r:id="rId13"/>
      <w:footerReference w:type="default" r:id="rId14"/>
      <w:pgSz w:w="11906" w:h="16838" w:code="9"/>
      <w:pgMar w:top="2237" w:right="1531" w:bottom="2381" w:left="1531" w:header="709" w:footer="567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8ADD3C" w14:textId="77777777" w:rsidR="00444B70" w:rsidRDefault="00444B70" w:rsidP="0040747C">
      <w:r>
        <w:separator/>
      </w:r>
    </w:p>
  </w:endnote>
  <w:endnote w:type="continuationSeparator" w:id="0">
    <w:p w14:paraId="54D37C8F" w14:textId="77777777" w:rsidR="00444B70" w:rsidRDefault="00444B70" w:rsidP="004074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">
    <w:altName w:val="Calibri"/>
    <w:charset w:val="00"/>
    <w:family w:val="auto"/>
    <w:pitch w:val="variable"/>
    <w:sig w:usb0="00000003" w:usb1="00000000" w:usb2="00000000" w:usb3="00000000" w:csb0="00000001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Gotham Book">
    <w:panose1 w:val="00000000000000000000"/>
    <w:charset w:val="00"/>
    <w:family w:val="modern"/>
    <w:notTrueType/>
    <w:pitch w:val="variable"/>
    <w:sig w:usb0="800000AF" w:usb1="50000048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kkurat 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othamBold">
    <w:altName w:val="Arial"/>
    <w:panose1 w:val="00000000000000000000"/>
    <w:charset w:val="00"/>
    <w:family w:val="modern"/>
    <w:notTrueType/>
    <w:pitch w:val="variable"/>
    <w:sig w:usb0="00000001" w:usb1="50000048" w:usb2="00000000" w:usb3="00000000" w:csb0="0000011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inion Pro">
    <w:altName w:val="Cambria Math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ill Sans">
    <w:altName w:val="Arial"/>
    <w:charset w:val="B1"/>
    <w:family w:val="swiss"/>
    <w:pitch w:val="variable"/>
    <w:sig w:usb0="80000A67" w:usb1="00000000" w:usb2="00000000" w:usb3="00000000" w:csb0="000001F7" w:csb1="00000000"/>
  </w:font>
  <w:font w:name="Gill Sans Light">
    <w:altName w:val="Arial"/>
    <w:charset w:val="B1"/>
    <w:family w:val="swiss"/>
    <w:pitch w:val="variable"/>
    <w:sig w:usb0="80000A67" w:usb1="00000000" w:usb2="00000000" w:usb3="00000000" w:csb0="000001F7" w:csb1="00000000"/>
  </w:font>
  <w:font w:name="Apercu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GothamBook">
    <w:altName w:val="Arial"/>
    <w:panose1 w:val="00000000000000000000"/>
    <w:charset w:val="00"/>
    <w:family w:val="modern"/>
    <w:notTrueType/>
    <w:pitch w:val="variable"/>
    <w:sig w:usb0="00000001" w:usb1="50000048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3B589A" w14:textId="3442AE40" w:rsidR="007F06CF" w:rsidRPr="00591E9D" w:rsidRDefault="00D226C3" w:rsidP="00591E9D">
    <w:pPr>
      <w:pStyle w:val="Fuzeile"/>
    </w:pPr>
    <w:r>
      <w:rPr>
        <w:rFonts w:ascii="Apercu" w:hAnsi="Apercu" w:cs="Apercu"/>
        <w:b/>
        <w:bCs/>
        <w:noProof/>
        <w:spacing w:val="2"/>
        <w:sz w:val="14"/>
        <w:szCs w:val="14"/>
        <w:lang w:val="de-AT" w:eastAsia="de-AT"/>
      </w:rPr>
      <w:drawing>
        <wp:anchor distT="0" distB="0" distL="114300" distR="114300" simplePos="0" relativeHeight="251708416" behindDoc="1" locked="0" layoutInCell="1" allowOverlap="1" wp14:anchorId="73A2970C" wp14:editId="7D23AE34">
          <wp:simplePos x="0" y="0"/>
          <wp:positionH relativeFrom="margin">
            <wp:align>left</wp:align>
          </wp:positionH>
          <wp:positionV relativeFrom="margin">
            <wp:posOffset>8814150</wp:posOffset>
          </wp:positionV>
          <wp:extent cx="5605780" cy="200660"/>
          <wp:effectExtent l="0" t="0" r="0" b="8890"/>
          <wp:wrapTight wrapText="bothSides">
            <wp:wrapPolygon edited="0">
              <wp:start x="0" y="0"/>
              <wp:lineTo x="0" y="20506"/>
              <wp:lineTo x="21507" y="20506"/>
              <wp:lineTo x="21507" y="0"/>
              <wp:lineTo x="0" y="0"/>
            </wp:wrapPolygon>
          </wp:wrapTight>
          <wp:docPr id="3" name="Bild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fstein_Briefblatt_Fussnote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05780" cy="200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94F5E"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4B34439D" wp14:editId="0DBE5F9C">
              <wp:simplePos x="0" y="0"/>
              <wp:positionH relativeFrom="page">
                <wp:posOffset>5760720</wp:posOffset>
              </wp:positionH>
              <wp:positionV relativeFrom="page">
                <wp:posOffset>9721569</wp:posOffset>
              </wp:positionV>
              <wp:extent cx="796290" cy="114935"/>
              <wp:effectExtent l="0" t="0" r="16510" b="12065"/>
              <wp:wrapSquare wrapText="bothSides"/>
              <wp:docPr id="1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96290" cy="114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B2D15B" w14:textId="77777777" w:rsidR="00DE751D" w:rsidRPr="002F5609" w:rsidRDefault="00DE751D" w:rsidP="00DE751D">
                          <w:pPr>
                            <w:pStyle w:val="Fuzeile"/>
                            <w:jc w:val="right"/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</w:pPr>
                          <w:r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t xml:space="preserve">SEITE </w:t>
                          </w:r>
                          <w:r w:rsidR="00527EBE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fldChar w:fldCharType="begin"/>
                          </w:r>
                          <w:r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instrText>PAGE   \* MERGEFORMAT</w:instrText>
                          </w:r>
                          <w:r w:rsidR="00527EBE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fldChar w:fldCharType="separate"/>
                          </w:r>
                          <w:r w:rsidR="002F37B8" w:rsidRPr="002F37B8">
                            <w:rPr>
                              <w:rFonts w:cs="Tahoma"/>
                              <w:noProof/>
                              <w:spacing w:val="8"/>
                              <w:sz w:val="15"/>
                              <w:szCs w:val="15"/>
                              <w:lang w:val="de-DE"/>
                            </w:rPr>
                            <w:t>2</w:t>
                          </w:r>
                          <w:r w:rsidR="00527EBE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fldChar w:fldCharType="end"/>
                          </w:r>
                          <w:r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t>/</w:t>
                          </w:r>
                          <w:r w:rsidR="001751CF">
                            <w:fldChar w:fldCharType="begin"/>
                          </w:r>
                          <w:r w:rsidR="001751CF">
                            <w:instrText xml:space="preserve"> NUMPAGES   \* MERGEFORMAT </w:instrText>
                          </w:r>
                          <w:r w:rsidR="001751CF">
                            <w:fldChar w:fldCharType="separate"/>
                          </w:r>
                          <w:r w:rsidR="002F37B8" w:rsidRPr="002F37B8">
                            <w:rPr>
                              <w:rFonts w:cs="Tahoma"/>
                              <w:noProof/>
                              <w:spacing w:val="8"/>
                              <w:sz w:val="15"/>
                              <w:szCs w:val="15"/>
                            </w:rPr>
                            <w:t>2</w:t>
                          </w:r>
                          <w:r w:rsidR="001751CF">
                            <w:rPr>
                              <w:rFonts w:cs="Tahoma"/>
                              <w:noProof/>
                              <w:spacing w:val="8"/>
                              <w:sz w:val="15"/>
                              <w:szCs w:val="1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34439D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left:0;text-align:left;margin-left:453.6pt;margin-top:765.5pt;width:62.7pt;height:9.0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" filled="f" stroked="f" strokeweight=".5pt">
              <v:path arrowok="t"/>
              <v:textbox style="mso-fit-shape-to-text:t" inset="0,0,0,0">
                <w:txbxContent>
                  <w:p w14:paraId="60B2D15B" w14:textId="77777777" w:rsidR="00DE751D" w:rsidRPr="002F5609" w:rsidRDefault="00DE751D" w:rsidP="00DE751D">
                    <w:pPr>
                      <w:pStyle w:val="Fuzeile"/>
                      <w:jc w:val="right"/>
                      <w:rPr>
                        <w:rFonts w:cs="Tahoma"/>
                        <w:spacing w:val="8"/>
                        <w:sz w:val="15"/>
                        <w:szCs w:val="15"/>
                      </w:rPr>
                    </w:pPr>
                    <w:r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t xml:space="preserve">SEITE </w:t>
                    </w:r>
                    <w:r w:rsidR="00527EBE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fldChar w:fldCharType="begin"/>
                    </w:r>
                    <w:r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instrText>PAGE   \* MERGEFORMAT</w:instrText>
                    </w:r>
                    <w:r w:rsidR="00527EBE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fldChar w:fldCharType="separate"/>
                    </w:r>
                    <w:r w:rsidR="002F37B8" w:rsidRPr="002F37B8">
                      <w:rPr>
                        <w:rFonts w:cs="Tahoma"/>
                        <w:noProof/>
                        <w:spacing w:val="8"/>
                        <w:sz w:val="15"/>
                        <w:szCs w:val="15"/>
                        <w:lang w:val="de-DE"/>
                      </w:rPr>
                      <w:t>2</w:t>
                    </w:r>
                    <w:r w:rsidR="00527EBE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fldChar w:fldCharType="end"/>
                    </w:r>
                    <w:r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t>/</w:t>
                    </w:r>
                    <w:r w:rsidR="001751CF">
                      <w:fldChar w:fldCharType="begin"/>
                    </w:r>
                    <w:r w:rsidR="001751CF">
                      <w:instrText xml:space="preserve"> NUMPAGES   \* MERGEFORMAT </w:instrText>
                    </w:r>
                    <w:r w:rsidR="001751CF">
                      <w:fldChar w:fldCharType="separate"/>
                    </w:r>
                    <w:r w:rsidR="002F37B8" w:rsidRPr="002F37B8">
                      <w:rPr>
                        <w:rFonts w:cs="Tahoma"/>
                        <w:noProof/>
                        <w:spacing w:val="8"/>
                        <w:sz w:val="15"/>
                        <w:szCs w:val="15"/>
                      </w:rPr>
                      <w:t>2</w:t>
                    </w:r>
                    <w:r w:rsidR="001751CF">
                      <w:rPr>
                        <w:rFonts w:cs="Tahoma"/>
                        <w:noProof/>
                        <w:spacing w:val="8"/>
                        <w:sz w:val="15"/>
                        <w:szCs w:val="15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EBE425" w14:textId="77777777" w:rsidR="00444B70" w:rsidRDefault="00444B70" w:rsidP="0040747C">
      <w:r>
        <w:separator/>
      </w:r>
    </w:p>
  </w:footnote>
  <w:footnote w:type="continuationSeparator" w:id="0">
    <w:p w14:paraId="1A9938FA" w14:textId="77777777" w:rsidR="00444B70" w:rsidRDefault="00444B70" w:rsidP="004074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2341C7" w14:textId="58965905" w:rsidR="00AF0F40" w:rsidRDefault="00AF0F40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710464" behindDoc="0" locked="0" layoutInCell="1" allowOverlap="1" wp14:anchorId="1AE20822" wp14:editId="163C2A8F">
          <wp:simplePos x="0" y="0"/>
          <wp:positionH relativeFrom="margin">
            <wp:align>center</wp:align>
          </wp:positionH>
          <wp:positionV relativeFrom="page">
            <wp:posOffset>401955</wp:posOffset>
          </wp:positionV>
          <wp:extent cx="1551600" cy="543600"/>
          <wp:effectExtent l="0" t="0" r="0" b="8890"/>
          <wp:wrapNone/>
          <wp:docPr id="6" name="Bild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fstein_SubLogo_Festung_RGB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1600" cy="54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AC0A74B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D30772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0FA1EB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2AC201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A3E61B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DA076A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EFA3BE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402FBE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DC021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0080A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D513C9"/>
    <w:multiLevelType w:val="hybridMultilevel"/>
    <w:tmpl w:val="71E03CE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DCC76D3"/>
    <w:multiLevelType w:val="hybridMultilevel"/>
    <w:tmpl w:val="573E538A"/>
    <w:lvl w:ilvl="0" w:tplc="B48873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3F2506D"/>
    <w:multiLevelType w:val="hybridMultilevel"/>
    <w:tmpl w:val="6EDC8162"/>
    <w:lvl w:ilvl="0" w:tplc="F3525096">
      <w:start w:val="1"/>
      <w:numFmt w:val="bullet"/>
      <w:pStyle w:val="Listenabsatz"/>
      <w:lvlText w:val=""/>
      <w:lvlJc w:val="left"/>
      <w:pPr>
        <w:ind w:left="36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55D1769"/>
    <w:multiLevelType w:val="hybridMultilevel"/>
    <w:tmpl w:val="14F69094"/>
    <w:lvl w:ilvl="0" w:tplc="3DECF94A">
      <w:start w:val="1"/>
      <w:numFmt w:val="upperLetter"/>
      <w:pStyle w:val="ListeA"/>
      <w:lvlText w:val="%1."/>
      <w:lvlJc w:val="left"/>
      <w:pPr>
        <w:ind w:left="454" w:hanging="454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5A85876"/>
    <w:multiLevelType w:val="hybridMultilevel"/>
    <w:tmpl w:val="D92AB80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31617E9"/>
    <w:multiLevelType w:val="hybridMultilevel"/>
    <w:tmpl w:val="1292D65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85B2DBB"/>
    <w:multiLevelType w:val="hybridMultilevel"/>
    <w:tmpl w:val="40FA1FB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B4E3F89"/>
    <w:multiLevelType w:val="hybridMultilevel"/>
    <w:tmpl w:val="49C8D0C8"/>
    <w:lvl w:ilvl="0" w:tplc="01021D32">
      <w:start w:val="1"/>
      <w:numFmt w:val="bullet"/>
      <w:pStyle w:val="Liste11pt"/>
      <w:lvlText w:val="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C3F4356"/>
    <w:multiLevelType w:val="hybridMultilevel"/>
    <w:tmpl w:val="86223E42"/>
    <w:lvl w:ilvl="0" w:tplc="A4F86F12">
      <w:start w:val="2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36375C"/>
    <w:multiLevelType w:val="hybridMultilevel"/>
    <w:tmpl w:val="FC5E26FE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C382689"/>
    <w:multiLevelType w:val="hybridMultilevel"/>
    <w:tmpl w:val="210418B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5767952"/>
    <w:multiLevelType w:val="hybridMultilevel"/>
    <w:tmpl w:val="A104B986"/>
    <w:lvl w:ilvl="0" w:tplc="EE9206E4">
      <w:start w:val="1"/>
      <w:numFmt w:val="bullet"/>
      <w:pStyle w:val="Liste"/>
      <w:lvlText w:val=""/>
      <w:lvlJc w:val="left"/>
      <w:pPr>
        <w:ind w:left="454" w:hanging="454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B0F37B7"/>
    <w:multiLevelType w:val="hybridMultilevel"/>
    <w:tmpl w:val="99ACC78C"/>
    <w:lvl w:ilvl="0" w:tplc="FBA0B3AE">
      <w:start w:val="1"/>
      <w:numFmt w:val="decimal"/>
      <w:pStyle w:val="ListeN"/>
      <w:lvlText w:val="%1."/>
      <w:lvlJc w:val="left"/>
      <w:pPr>
        <w:ind w:left="454" w:hanging="454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1"/>
  </w:num>
  <w:num w:numId="13">
    <w:abstractNumId w:val="19"/>
  </w:num>
  <w:num w:numId="14">
    <w:abstractNumId w:val="15"/>
  </w:num>
  <w:num w:numId="15">
    <w:abstractNumId w:val="14"/>
  </w:num>
  <w:num w:numId="16">
    <w:abstractNumId w:val="20"/>
  </w:num>
  <w:num w:numId="17">
    <w:abstractNumId w:val="16"/>
  </w:num>
  <w:num w:numId="18">
    <w:abstractNumId w:val="12"/>
  </w:num>
  <w:num w:numId="19">
    <w:abstractNumId w:val="13"/>
  </w:num>
  <w:num w:numId="20">
    <w:abstractNumId w:val="22"/>
  </w:num>
  <w:num w:numId="21">
    <w:abstractNumId w:val="21"/>
  </w:num>
  <w:num w:numId="22">
    <w:abstractNumId w:val="17"/>
  </w:num>
  <w:num w:numId="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0AA4"/>
    <w:rsid w:val="00001FC7"/>
    <w:rsid w:val="000045BE"/>
    <w:rsid w:val="00006676"/>
    <w:rsid w:val="000069DC"/>
    <w:rsid w:val="00011266"/>
    <w:rsid w:val="0001547A"/>
    <w:rsid w:val="00016E67"/>
    <w:rsid w:val="00025E22"/>
    <w:rsid w:val="00026031"/>
    <w:rsid w:val="00026B66"/>
    <w:rsid w:val="00027DF5"/>
    <w:rsid w:val="00031256"/>
    <w:rsid w:val="000433EA"/>
    <w:rsid w:val="00046F08"/>
    <w:rsid w:val="00047B8A"/>
    <w:rsid w:val="000506BB"/>
    <w:rsid w:val="00053965"/>
    <w:rsid w:val="000570E7"/>
    <w:rsid w:val="000748D6"/>
    <w:rsid w:val="00082C47"/>
    <w:rsid w:val="000835D7"/>
    <w:rsid w:val="00091DBE"/>
    <w:rsid w:val="00092003"/>
    <w:rsid w:val="00092C9F"/>
    <w:rsid w:val="00096B70"/>
    <w:rsid w:val="000B3B2C"/>
    <w:rsid w:val="000C45FF"/>
    <w:rsid w:val="000C4698"/>
    <w:rsid w:val="000D4C48"/>
    <w:rsid w:val="000E369C"/>
    <w:rsid w:val="000F4C95"/>
    <w:rsid w:val="00100AA4"/>
    <w:rsid w:val="0011527A"/>
    <w:rsid w:val="00117295"/>
    <w:rsid w:val="00124C6F"/>
    <w:rsid w:val="00132D37"/>
    <w:rsid w:val="00135C19"/>
    <w:rsid w:val="00140B08"/>
    <w:rsid w:val="00160D0B"/>
    <w:rsid w:val="001751CF"/>
    <w:rsid w:val="00177DB7"/>
    <w:rsid w:val="001841EC"/>
    <w:rsid w:val="001900AB"/>
    <w:rsid w:val="00196ED6"/>
    <w:rsid w:val="001A7F65"/>
    <w:rsid w:val="001B01C4"/>
    <w:rsid w:val="001C130F"/>
    <w:rsid w:val="001C25C0"/>
    <w:rsid w:val="001C4128"/>
    <w:rsid w:val="001C541E"/>
    <w:rsid w:val="001C5C7A"/>
    <w:rsid w:val="001C7644"/>
    <w:rsid w:val="001D2781"/>
    <w:rsid w:val="001D4D65"/>
    <w:rsid w:val="001E4CD7"/>
    <w:rsid w:val="001E781E"/>
    <w:rsid w:val="001F1B53"/>
    <w:rsid w:val="00200D21"/>
    <w:rsid w:val="00205912"/>
    <w:rsid w:val="00220C18"/>
    <w:rsid w:val="00223A13"/>
    <w:rsid w:val="00226536"/>
    <w:rsid w:val="0024060C"/>
    <w:rsid w:val="00256630"/>
    <w:rsid w:val="00267BD2"/>
    <w:rsid w:val="0027071E"/>
    <w:rsid w:val="0027310B"/>
    <w:rsid w:val="00285266"/>
    <w:rsid w:val="002905BF"/>
    <w:rsid w:val="00290AD9"/>
    <w:rsid w:val="00295BEA"/>
    <w:rsid w:val="002A1C01"/>
    <w:rsid w:val="002B560D"/>
    <w:rsid w:val="002C060C"/>
    <w:rsid w:val="002C7BD2"/>
    <w:rsid w:val="002D11A8"/>
    <w:rsid w:val="002E1D32"/>
    <w:rsid w:val="002E261F"/>
    <w:rsid w:val="002F37B8"/>
    <w:rsid w:val="002F48B6"/>
    <w:rsid w:val="002F5609"/>
    <w:rsid w:val="002F7901"/>
    <w:rsid w:val="00301C4F"/>
    <w:rsid w:val="00305F7D"/>
    <w:rsid w:val="00314728"/>
    <w:rsid w:val="00326961"/>
    <w:rsid w:val="00332271"/>
    <w:rsid w:val="00341BF2"/>
    <w:rsid w:val="00344828"/>
    <w:rsid w:val="0035390E"/>
    <w:rsid w:val="00354DD2"/>
    <w:rsid w:val="003877A2"/>
    <w:rsid w:val="003940ED"/>
    <w:rsid w:val="003945C7"/>
    <w:rsid w:val="003B2D19"/>
    <w:rsid w:val="003C405E"/>
    <w:rsid w:val="003D314B"/>
    <w:rsid w:val="003D4C63"/>
    <w:rsid w:val="003D5E16"/>
    <w:rsid w:val="003E6D02"/>
    <w:rsid w:val="003F190D"/>
    <w:rsid w:val="003F5D91"/>
    <w:rsid w:val="00405E1B"/>
    <w:rsid w:val="0040747C"/>
    <w:rsid w:val="00411114"/>
    <w:rsid w:val="0043179A"/>
    <w:rsid w:val="00433E0C"/>
    <w:rsid w:val="00443A07"/>
    <w:rsid w:val="00444B70"/>
    <w:rsid w:val="00456D72"/>
    <w:rsid w:val="00470D43"/>
    <w:rsid w:val="00471CED"/>
    <w:rsid w:val="00480A34"/>
    <w:rsid w:val="00492E24"/>
    <w:rsid w:val="00497415"/>
    <w:rsid w:val="004A7131"/>
    <w:rsid w:val="004B098F"/>
    <w:rsid w:val="004B2AF5"/>
    <w:rsid w:val="004C2BDF"/>
    <w:rsid w:val="004C3CDF"/>
    <w:rsid w:val="004C5D26"/>
    <w:rsid w:val="004D76E6"/>
    <w:rsid w:val="004E0DC2"/>
    <w:rsid w:val="004F10CC"/>
    <w:rsid w:val="004F212E"/>
    <w:rsid w:val="004F66A7"/>
    <w:rsid w:val="005079B8"/>
    <w:rsid w:val="005155EF"/>
    <w:rsid w:val="005219C8"/>
    <w:rsid w:val="00527EBE"/>
    <w:rsid w:val="00545E5E"/>
    <w:rsid w:val="00550FAD"/>
    <w:rsid w:val="00556AEE"/>
    <w:rsid w:val="005600B7"/>
    <w:rsid w:val="00566411"/>
    <w:rsid w:val="005708E0"/>
    <w:rsid w:val="005738BF"/>
    <w:rsid w:val="0058057D"/>
    <w:rsid w:val="00591E9D"/>
    <w:rsid w:val="00592AEB"/>
    <w:rsid w:val="00595B73"/>
    <w:rsid w:val="005B1424"/>
    <w:rsid w:val="005B36E2"/>
    <w:rsid w:val="005B7238"/>
    <w:rsid w:val="005C0F78"/>
    <w:rsid w:val="005D3681"/>
    <w:rsid w:val="005D7EE8"/>
    <w:rsid w:val="005E2378"/>
    <w:rsid w:val="005E45E9"/>
    <w:rsid w:val="005E5108"/>
    <w:rsid w:val="00604105"/>
    <w:rsid w:val="00612ACD"/>
    <w:rsid w:val="00613D8F"/>
    <w:rsid w:val="00626582"/>
    <w:rsid w:val="006522C4"/>
    <w:rsid w:val="00663F3D"/>
    <w:rsid w:val="006738A2"/>
    <w:rsid w:val="00676CC8"/>
    <w:rsid w:val="00677021"/>
    <w:rsid w:val="00677340"/>
    <w:rsid w:val="00677B6E"/>
    <w:rsid w:val="0068039F"/>
    <w:rsid w:val="00681966"/>
    <w:rsid w:val="00692CAD"/>
    <w:rsid w:val="006A686B"/>
    <w:rsid w:val="006B4A64"/>
    <w:rsid w:val="006C075F"/>
    <w:rsid w:val="006C3F87"/>
    <w:rsid w:val="006C4923"/>
    <w:rsid w:val="006C5ED7"/>
    <w:rsid w:val="006F3CE8"/>
    <w:rsid w:val="00701A37"/>
    <w:rsid w:val="00715F82"/>
    <w:rsid w:val="0071631D"/>
    <w:rsid w:val="00746EBA"/>
    <w:rsid w:val="0076634E"/>
    <w:rsid w:val="00774124"/>
    <w:rsid w:val="007758CD"/>
    <w:rsid w:val="007863EE"/>
    <w:rsid w:val="00787649"/>
    <w:rsid w:val="00793C1F"/>
    <w:rsid w:val="007A60BC"/>
    <w:rsid w:val="007B10F7"/>
    <w:rsid w:val="007B58DB"/>
    <w:rsid w:val="007C2D6F"/>
    <w:rsid w:val="007C3904"/>
    <w:rsid w:val="007C578B"/>
    <w:rsid w:val="007D6B13"/>
    <w:rsid w:val="007E0C60"/>
    <w:rsid w:val="007F06CF"/>
    <w:rsid w:val="00803C46"/>
    <w:rsid w:val="00804E44"/>
    <w:rsid w:val="0081044C"/>
    <w:rsid w:val="00813064"/>
    <w:rsid w:val="008278FC"/>
    <w:rsid w:val="00833508"/>
    <w:rsid w:val="00834053"/>
    <w:rsid w:val="008348C8"/>
    <w:rsid w:val="00834BF0"/>
    <w:rsid w:val="00835C7A"/>
    <w:rsid w:val="008362D2"/>
    <w:rsid w:val="00844EA7"/>
    <w:rsid w:val="0084573A"/>
    <w:rsid w:val="008463AE"/>
    <w:rsid w:val="00854E36"/>
    <w:rsid w:val="00863A05"/>
    <w:rsid w:val="00872D9A"/>
    <w:rsid w:val="008737DD"/>
    <w:rsid w:val="00877013"/>
    <w:rsid w:val="00882A9D"/>
    <w:rsid w:val="008835B1"/>
    <w:rsid w:val="008836B1"/>
    <w:rsid w:val="00886AA4"/>
    <w:rsid w:val="008A1CDB"/>
    <w:rsid w:val="008A44B4"/>
    <w:rsid w:val="008D3F55"/>
    <w:rsid w:val="008E2CC1"/>
    <w:rsid w:val="009008E8"/>
    <w:rsid w:val="009063D2"/>
    <w:rsid w:val="009064A8"/>
    <w:rsid w:val="0091576F"/>
    <w:rsid w:val="00923C89"/>
    <w:rsid w:val="009258EC"/>
    <w:rsid w:val="0092649B"/>
    <w:rsid w:val="00927DF8"/>
    <w:rsid w:val="00934526"/>
    <w:rsid w:val="009431AC"/>
    <w:rsid w:val="00947D8A"/>
    <w:rsid w:val="00954EEC"/>
    <w:rsid w:val="00955819"/>
    <w:rsid w:val="0096371C"/>
    <w:rsid w:val="009728DE"/>
    <w:rsid w:val="00992DA0"/>
    <w:rsid w:val="00993099"/>
    <w:rsid w:val="00996F05"/>
    <w:rsid w:val="009B0B28"/>
    <w:rsid w:val="009B20AC"/>
    <w:rsid w:val="009B4B41"/>
    <w:rsid w:val="009B7802"/>
    <w:rsid w:val="009C4D0C"/>
    <w:rsid w:val="009C68D0"/>
    <w:rsid w:val="009C6E46"/>
    <w:rsid w:val="009E6DAC"/>
    <w:rsid w:val="009F519A"/>
    <w:rsid w:val="00A15DD6"/>
    <w:rsid w:val="00A16996"/>
    <w:rsid w:val="00A24F4C"/>
    <w:rsid w:val="00A26C14"/>
    <w:rsid w:val="00A35740"/>
    <w:rsid w:val="00A37304"/>
    <w:rsid w:val="00A42E6D"/>
    <w:rsid w:val="00A47512"/>
    <w:rsid w:val="00A53CAD"/>
    <w:rsid w:val="00A80742"/>
    <w:rsid w:val="00A84E46"/>
    <w:rsid w:val="00A93F10"/>
    <w:rsid w:val="00A95C53"/>
    <w:rsid w:val="00A96A5E"/>
    <w:rsid w:val="00A96AF6"/>
    <w:rsid w:val="00AA5DBF"/>
    <w:rsid w:val="00AB083C"/>
    <w:rsid w:val="00AD1170"/>
    <w:rsid w:val="00AD14E0"/>
    <w:rsid w:val="00AD22B7"/>
    <w:rsid w:val="00AE4AF6"/>
    <w:rsid w:val="00AE7086"/>
    <w:rsid w:val="00AF0F40"/>
    <w:rsid w:val="00AF38CB"/>
    <w:rsid w:val="00B01112"/>
    <w:rsid w:val="00B013E0"/>
    <w:rsid w:val="00B01E0F"/>
    <w:rsid w:val="00B05895"/>
    <w:rsid w:val="00B064B3"/>
    <w:rsid w:val="00B10CB1"/>
    <w:rsid w:val="00B20BEA"/>
    <w:rsid w:val="00B21C90"/>
    <w:rsid w:val="00B23AEA"/>
    <w:rsid w:val="00B328B8"/>
    <w:rsid w:val="00B34469"/>
    <w:rsid w:val="00B36CDD"/>
    <w:rsid w:val="00B42544"/>
    <w:rsid w:val="00B43932"/>
    <w:rsid w:val="00B46E17"/>
    <w:rsid w:val="00B56489"/>
    <w:rsid w:val="00B602F5"/>
    <w:rsid w:val="00B747E3"/>
    <w:rsid w:val="00B77736"/>
    <w:rsid w:val="00B82976"/>
    <w:rsid w:val="00B82C6F"/>
    <w:rsid w:val="00B9344F"/>
    <w:rsid w:val="00BA3750"/>
    <w:rsid w:val="00BB0EB4"/>
    <w:rsid w:val="00BB2706"/>
    <w:rsid w:val="00BB7DB6"/>
    <w:rsid w:val="00BC576E"/>
    <w:rsid w:val="00BD1CA4"/>
    <w:rsid w:val="00BE0E31"/>
    <w:rsid w:val="00BF0165"/>
    <w:rsid w:val="00BF2695"/>
    <w:rsid w:val="00BF3630"/>
    <w:rsid w:val="00BF5EA2"/>
    <w:rsid w:val="00C04C8C"/>
    <w:rsid w:val="00C06758"/>
    <w:rsid w:val="00C0705C"/>
    <w:rsid w:val="00C10676"/>
    <w:rsid w:val="00C11408"/>
    <w:rsid w:val="00C246C2"/>
    <w:rsid w:val="00C2552E"/>
    <w:rsid w:val="00C4098D"/>
    <w:rsid w:val="00C4496B"/>
    <w:rsid w:val="00C517CE"/>
    <w:rsid w:val="00C56FE9"/>
    <w:rsid w:val="00C57A4F"/>
    <w:rsid w:val="00C57AD5"/>
    <w:rsid w:val="00C63ACF"/>
    <w:rsid w:val="00C82D60"/>
    <w:rsid w:val="00C84BE4"/>
    <w:rsid w:val="00C94F5E"/>
    <w:rsid w:val="00C955CD"/>
    <w:rsid w:val="00CA3327"/>
    <w:rsid w:val="00CB0C0E"/>
    <w:rsid w:val="00CB1B1E"/>
    <w:rsid w:val="00CC42B2"/>
    <w:rsid w:val="00CC60BD"/>
    <w:rsid w:val="00CC7A88"/>
    <w:rsid w:val="00CD1C51"/>
    <w:rsid w:val="00CD5FF5"/>
    <w:rsid w:val="00D02404"/>
    <w:rsid w:val="00D02AB6"/>
    <w:rsid w:val="00D226C3"/>
    <w:rsid w:val="00D279B1"/>
    <w:rsid w:val="00D32353"/>
    <w:rsid w:val="00D33479"/>
    <w:rsid w:val="00D3733E"/>
    <w:rsid w:val="00D51D4D"/>
    <w:rsid w:val="00D631D4"/>
    <w:rsid w:val="00D66F36"/>
    <w:rsid w:val="00D75772"/>
    <w:rsid w:val="00D81F53"/>
    <w:rsid w:val="00DA029E"/>
    <w:rsid w:val="00DA1AB5"/>
    <w:rsid w:val="00DA33D2"/>
    <w:rsid w:val="00DB059C"/>
    <w:rsid w:val="00DB291C"/>
    <w:rsid w:val="00DC31DC"/>
    <w:rsid w:val="00DD1DC8"/>
    <w:rsid w:val="00DD4EBB"/>
    <w:rsid w:val="00DD67C2"/>
    <w:rsid w:val="00DD7B6B"/>
    <w:rsid w:val="00DE751D"/>
    <w:rsid w:val="00DF50AE"/>
    <w:rsid w:val="00E00BA5"/>
    <w:rsid w:val="00E046CD"/>
    <w:rsid w:val="00E04D7E"/>
    <w:rsid w:val="00E1504B"/>
    <w:rsid w:val="00E15A09"/>
    <w:rsid w:val="00E41613"/>
    <w:rsid w:val="00E41D10"/>
    <w:rsid w:val="00E56B7F"/>
    <w:rsid w:val="00E72FBA"/>
    <w:rsid w:val="00E8034D"/>
    <w:rsid w:val="00E80ED6"/>
    <w:rsid w:val="00E828B1"/>
    <w:rsid w:val="00E834B9"/>
    <w:rsid w:val="00EA3DCE"/>
    <w:rsid w:val="00EA6D49"/>
    <w:rsid w:val="00EB08FE"/>
    <w:rsid w:val="00EB4F50"/>
    <w:rsid w:val="00EB56D8"/>
    <w:rsid w:val="00EC10AF"/>
    <w:rsid w:val="00EC5895"/>
    <w:rsid w:val="00EC59FF"/>
    <w:rsid w:val="00EE24FE"/>
    <w:rsid w:val="00EE2DFD"/>
    <w:rsid w:val="00EE4D20"/>
    <w:rsid w:val="00EE68DD"/>
    <w:rsid w:val="00EF3ACF"/>
    <w:rsid w:val="00F00A1B"/>
    <w:rsid w:val="00F10D67"/>
    <w:rsid w:val="00F14763"/>
    <w:rsid w:val="00F165F9"/>
    <w:rsid w:val="00F251CC"/>
    <w:rsid w:val="00F40532"/>
    <w:rsid w:val="00F41A02"/>
    <w:rsid w:val="00F44324"/>
    <w:rsid w:val="00F45FF7"/>
    <w:rsid w:val="00F52C2E"/>
    <w:rsid w:val="00F53601"/>
    <w:rsid w:val="00F6172B"/>
    <w:rsid w:val="00F768DC"/>
    <w:rsid w:val="00F77EAC"/>
    <w:rsid w:val="00F84CAF"/>
    <w:rsid w:val="00F857D7"/>
    <w:rsid w:val="00F87D43"/>
    <w:rsid w:val="00F91120"/>
    <w:rsid w:val="00F91DC2"/>
    <w:rsid w:val="00F91DD8"/>
    <w:rsid w:val="00F93C16"/>
    <w:rsid w:val="00F9433A"/>
    <w:rsid w:val="00F97DBE"/>
    <w:rsid w:val="00FA6231"/>
    <w:rsid w:val="00FB4D13"/>
    <w:rsid w:val="00FC5A26"/>
    <w:rsid w:val="00FC6329"/>
    <w:rsid w:val="00FC75A2"/>
    <w:rsid w:val="00FD063D"/>
    <w:rsid w:val="00FD22F6"/>
    <w:rsid w:val="00FD6BA9"/>
    <w:rsid w:val="00FE14C8"/>
    <w:rsid w:val="00FE677C"/>
    <w:rsid w:val="00FF3CDC"/>
    <w:rsid w:val="00FF44E3"/>
    <w:rsid w:val="00FF7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,"/>
  <w:listSeparator w:val=";"/>
  <w14:docId w14:val="54C40D50"/>
  <w15:docId w15:val="{A5D61F68-50F5-4EF1-B196-C71CC8457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00AA4"/>
    <w:pPr>
      <w:spacing w:after="0" w:line="290" w:lineRule="atLeast"/>
      <w:jc w:val="both"/>
    </w:pPr>
    <w:rPr>
      <w:rFonts w:ascii="Tahoma" w:hAnsi="Tahoma"/>
      <w:sz w:val="18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unhideWhenUsed/>
    <w:rsid w:val="00DD1DC8"/>
    <w:pPr>
      <w:outlineLvl w:val="0"/>
    </w:pPr>
    <w:rPr>
      <w:rFonts w:ascii="Franklin Gothic Demi" w:hAnsi="Franklin Gothic Dem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rschrift01">
    <w:name w:val="Überschrift01"/>
    <w:basedOn w:val="Standard"/>
    <w:link w:val="berschrift01Zchn"/>
    <w:rsid w:val="007E0C60"/>
    <w:pPr>
      <w:pBdr>
        <w:bottom w:val="single" w:sz="4" w:space="1" w:color="auto"/>
      </w:pBdr>
      <w:tabs>
        <w:tab w:val="right" w:pos="7655"/>
      </w:tabs>
    </w:pPr>
    <w:rPr>
      <w:bCs/>
      <w:caps/>
      <w:u w:color="000000" w:themeColor="text1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95C53"/>
    <w:pPr>
      <w:spacing w:line="240" w:lineRule="auto"/>
    </w:pPr>
    <w:rPr>
      <w:rFonts w:cs="Tahoma"/>
      <w:sz w:val="16"/>
      <w:szCs w:val="16"/>
    </w:rPr>
  </w:style>
  <w:style w:type="character" w:customStyle="1" w:styleId="berschrift01Zchn">
    <w:name w:val="Überschrift01 Zchn"/>
    <w:basedOn w:val="Absatz-Standardschriftart"/>
    <w:link w:val="berschrift01"/>
    <w:rsid w:val="007E0C60"/>
    <w:rPr>
      <w:rFonts w:ascii="Gotham Book" w:hAnsi="Gotham Book"/>
      <w:bCs/>
      <w:caps/>
      <w:kern w:val="14"/>
      <w:sz w:val="18"/>
      <w:u w:color="000000" w:themeColor="text1"/>
      <w:lang w:val="en-GB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95C53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A95C53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95C53"/>
    <w:rPr>
      <w:rFonts w:ascii="Arial" w:hAnsi="Arial"/>
      <w:sz w:val="20"/>
    </w:rPr>
  </w:style>
  <w:style w:type="paragraph" w:styleId="Fuzeile">
    <w:name w:val="footer"/>
    <w:basedOn w:val="Standard"/>
    <w:link w:val="FuzeileZchn"/>
    <w:uiPriority w:val="99"/>
    <w:unhideWhenUsed/>
    <w:rsid w:val="00A95C53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95C53"/>
    <w:rPr>
      <w:rFonts w:ascii="Arial" w:hAnsi="Arial"/>
      <w:sz w:val="20"/>
    </w:rPr>
  </w:style>
  <w:style w:type="paragraph" w:customStyle="1" w:styleId="FussnotenQuellentext">
    <w:name w:val="Fussnoten/Quellentext"/>
    <w:basedOn w:val="Standard"/>
    <w:link w:val="FussnotenQuellentextZchn"/>
    <w:rsid w:val="006C075F"/>
    <w:pPr>
      <w:spacing w:line="220" w:lineRule="atLeast"/>
    </w:pPr>
    <w:rPr>
      <w:sz w:val="15"/>
      <w:szCs w:val="14"/>
    </w:rPr>
  </w:style>
  <w:style w:type="character" w:customStyle="1" w:styleId="FussnotenQuellentextZchn">
    <w:name w:val="Fussnoten/Quellentext Zchn"/>
    <w:basedOn w:val="Absatz-Standardschriftart"/>
    <w:link w:val="FussnotenQuellentext"/>
    <w:rsid w:val="006C075F"/>
    <w:rPr>
      <w:rFonts w:ascii="Gotham Book" w:hAnsi="Gotham Book"/>
      <w:kern w:val="14"/>
      <w:sz w:val="15"/>
      <w:szCs w:val="14"/>
    </w:rPr>
  </w:style>
  <w:style w:type="paragraph" w:customStyle="1" w:styleId="EinfacherAbsatz">
    <w:name w:val="[Einfacher Absatz]"/>
    <w:basedOn w:val="Standard"/>
    <w:uiPriority w:val="99"/>
    <w:semiHidden/>
    <w:unhideWhenUsed/>
    <w:rsid w:val="006C075F"/>
    <w:pPr>
      <w:autoSpaceDE w:val="0"/>
      <w:autoSpaceDN w:val="0"/>
      <w:adjustRightInd w:val="0"/>
      <w:spacing w:line="288" w:lineRule="auto"/>
      <w:textAlignment w:val="center"/>
    </w:pPr>
    <w:rPr>
      <w:rFonts w:ascii="Times Regular" w:hAnsi="Times Regular" w:cs="Times Regular"/>
      <w:color w:val="000000"/>
      <w:sz w:val="24"/>
      <w:szCs w:val="24"/>
      <w:lang w:val="de-DE"/>
    </w:rPr>
  </w:style>
  <w:style w:type="character" w:customStyle="1" w:styleId="T32ptBERSCHRIFT">
    <w:name w:val="T_32pt_ÜBERSCHRIFT"/>
    <w:basedOn w:val="Absatz-Standardschriftart"/>
    <w:uiPriority w:val="99"/>
    <w:semiHidden/>
    <w:unhideWhenUsed/>
    <w:rsid w:val="006C075F"/>
    <w:rPr>
      <w:rFonts w:ascii="Akkurat Light" w:hAnsi="Akkurat Light" w:cs="Akkurat Light"/>
      <w:outline/>
      <w:color w:val="000000"/>
      <w:spacing w:val="10"/>
      <w:sz w:val="64"/>
      <w:szCs w:val="64"/>
      <w14:textOutline w14:w="9525" w14:cap="flat" w14:cmpd="sng" w14:algn="ctr">
        <w14:solidFill>
          <w14:srgbClr w14:val="000000"/>
        </w14:solidFill>
        <w14:prstDash w14:val="solid"/>
        <w14:round/>
      </w14:textOutline>
      <w14:textFill>
        <w14:noFill/>
      </w14:textFill>
    </w:rPr>
  </w:style>
  <w:style w:type="character" w:styleId="Fett">
    <w:name w:val="Strong"/>
    <w:basedOn w:val="Absatz-Standardschriftart"/>
    <w:uiPriority w:val="22"/>
    <w:qFormat/>
    <w:rsid w:val="0027310B"/>
    <w:rPr>
      <w:rFonts w:ascii="GothamBold" w:hAnsi="GothamBold"/>
      <w:bC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D1DC8"/>
    <w:rPr>
      <w:rFonts w:ascii="Franklin Gothic Demi" w:hAnsi="Franklin Gothic Demi"/>
      <w:spacing w:val="3"/>
      <w:sz w:val="20"/>
      <w:lang w:val="en-GB"/>
    </w:rPr>
  </w:style>
  <w:style w:type="paragraph" w:customStyle="1" w:styleId="Marginalspalte">
    <w:name w:val="Marginalspalte"/>
    <w:link w:val="MarginalspalteZchn"/>
    <w:rsid w:val="005738BF"/>
    <w:pPr>
      <w:framePr w:w="1644" w:hSpace="340" w:wrap="around" w:vAnchor="page" w:hAnchor="page" w:xAlign="right" w:y="1"/>
      <w:spacing w:after="0" w:line="264" w:lineRule="auto"/>
    </w:pPr>
    <w:rPr>
      <w:rFonts w:ascii="Franklin Gothic Book" w:hAnsi="Franklin Gothic Book"/>
      <w:sz w:val="16"/>
      <w:szCs w:val="20"/>
      <w:lang w:val="en-US"/>
    </w:rPr>
  </w:style>
  <w:style w:type="paragraph" w:customStyle="1" w:styleId="EinfAbs">
    <w:name w:val="[Einf. Abs.]"/>
    <w:basedOn w:val="Standard"/>
    <w:uiPriority w:val="99"/>
    <w:rsid w:val="00AB083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de-DE"/>
    </w:rPr>
  </w:style>
  <w:style w:type="character" w:styleId="Hyperlink">
    <w:name w:val="Hyperlink"/>
    <w:basedOn w:val="Absatz-Standardschriftart"/>
    <w:uiPriority w:val="99"/>
    <w:unhideWhenUsed/>
    <w:rsid w:val="001D4D65"/>
    <w:rPr>
      <w:color w:val="0000FF" w:themeColor="hyperlink"/>
      <w:u w:val="single"/>
    </w:rPr>
  </w:style>
  <w:style w:type="character" w:styleId="Hervorhebung">
    <w:name w:val="Emphasis"/>
    <w:uiPriority w:val="20"/>
    <w:unhideWhenUsed/>
    <w:rsid w:val="00927DF8"/>
    <w:rPr>
      <w:rFonts w:ascii="Franklin Gothic Medium" w:eastAsia="Calibri" w:hAnsi="Franklin Gothic Medium" w:cs="Times New Roman"/>
      <w:iCs/>
      <w:spacing w:val="0"/>
      <w:lang w:val="en-US"/>
    </w:rPr>
  </w:style>
  <w:style w:type="paragraph" w:styleId="Listenabsatz">
    <w:name w:val="List Paragraph"/>
    <w:basedOn w:val="Standard"/>
    <w:link w:val="ListenabsatzZchn"/>
    <w:uiPriority w:val="34"/>
    <w:unhideWhenUsed/>
    <w:rsid w:val="00F97DBE"/>
    <w:pPr>
      <w:numPr>
        <w:numId w:val="18"/>
      </w:numPr>
      <w:contextualSpacing/>
    </w:pPr>
  </w:style>
  <w:style w:type="paragraph" w:customStyle="1" w:styleId="Abteilung">
    <w:name w:val="Abteilung"/>
    <w:basedOn w:val="Marginalspalte"/>
    <w:link w:val="AbteilungZchn"/>
    <w:qFormat/>
    <w:rsid w:val="00DE751D"/>
    <w:pPr>
      <w:framePr w:w="2336" w:h="1623" w:hRule="exact" w:hSpace="181" w:wrap="around" w:x="7996" w:y="2836"/>
      <w:spacing w:line="236" w:lineRule="exact"/>
    </w:pPr>
    <w:rPr>
      <w:rFonts w:ascii="Tahoma" w:hAnsi="Tahoma" w:cs="Tahoma"/>
      <w:sz w:val="15"/>
      <w:szCs w:val="15"/>
      <w:lang w:val="de-DE"/>
    </w:rPr>
  </w:style>
  <w:style w:type="paragraph" w:customStyle="1" w:styleId="berschrift02">
    <w:name w:val="Überschrift 02"/>
    <w:basedOn w:val="Standard"/>
    <w:link w:val="berschrift02Zchn"/>
    <w:rsid w:val="00B05895"/>
    <w:rPr>
      <w:b/>
    </w:rPr>
  </w:style>
  <w:style w:type="character" w:customStyle="1" w:styleId="MarginalspalteZchn">
    <w:name w:val="Marginalspalte Zchn"/>
    <w:basedOn w:val="Absatz-Standardschriftart"/>
    <w:link w:val="Marginalspalte"/>
    <w:rsid w:val="005738BF"/>
    <w:rPr>
      <w:rFonts w:ascii="Franklin Gothic Book" w:hAnsi="Franklin Gothic Book"/>
      <w:sz w:val="16"/>
      <w:szCs w:val="20"/>
      <w:lang w:val="en-US"/>
    </w:rPr>
  </w:style>
  <w:style w:type="character" w:customStyle="1" w:styleId="AbteilungZchn">
    <w:name w:val="Abteilung Zchn"/>
    <w:basedOn w:val="MarginalspalteZchn"/>
    <w:link w:val="Abteilung"/>
    <w:rsid w:val="00DE751D"/>
    <w:rPr>
      <w:rFonts w:ascii="Tahoma" w:hAnsi="Tahoma" w:cs="Tahoma"/>
      <w:sz w:val="15"/>
      <w:szCs w:val="15"/>
      <w:lang w:val="de-DE"/>
    </w:rPr>
  </w:style>
  <w:style w:type="character" w:customStyle="1" w:styleId="berschrift02Zchn">
    <w:name w:val="Überschrift 02 Zchn"/>
    <w:basedOn w:val="Absatz-Standardschriftart"/>
    <w:link w:val="berschrift02"/>
    <w:rsid w:val="00B05895"/>
    <w:rPr>
      <w:rFonts w:ascii="Georgia" w:hAnsi="Georgia"/>
      <w:b/>
      <w:spacing w:val="3"/>
      <w:sz w:val="18"/>
      <w:lang w:val="en-GB"/>
    </w:rPr>
  </w:style>
  <w:style w:type="paragraph" w:customStyle="1" w:styleId="fett0">
    <w:name w:val="fett"/>
    <w:basedOn w:val="Standard"/>
    <w:rsid w:val="00124C6F"/>
    <w:pPr>
      <w:autoSpaceDE w:val="0"/>
      <w:autoSpaceDN w:val="0"/>
      <w:adjustRightInd w:val="0"/>
      <w:textAlignment w:val="center"/>
    </w:pPr>
    <w:rPr>
      <w:rFonts w:cs="Georgia"/>
      <w:b/>
      <w:bCs/>
      <w:color w:val="000000"/>
      <w:lang w:val="de-DE"/>
    </w:rPr>
  </w:style>
  <w:style w:type="paragraph" w:customStyle="1" w:styleId="ListeA">
    <w:name w:val="Liste_A"/>
    <w:basedOn w:val="Listenabsatz"/>
    <w:link w:val="ListeAZchn"/>
    <w:rsid w:val="00124C6F"/>
    <w:pPr>
      <w:numPr>
        <w:numId w:val="19"/>
      </w:numPr>
    </w:pPr>
    <w:rPr>
      <w:lang w:val="de-AT"/>
    </w:rPr>
  </w:style>
  <w:style w:type="paragraph" w:customStyle="1" w:styleId="ListeN">
    <w:name w:val="Liste_N"/>
    <w:basedOn w:val="ListeA"/>
    <w:rsid w:val="00124C6F"/>
    <w:pPr>
      <w:numPr>
        <w:numId w:val="20"/>
      </w:numPr>
    </w:pPr>
  </w:style>
  <w:style w:type="paragraph" w:customStyle="1" w:styleId="Zwischentitel">
    <w:name w:val="Zwischentitel"/>
    <w:basedOn w:val="Standard"/>
    <w:rsid w:val="00124C6F"/>
    <w:pPr>
      <w:autoSpaceDE w:val="0"/>
      <w:autoSpaceDN w:val="0"/>
      <w:adjustRightInd w:val="0"/>
      <w:textAlignment w:val="center"/>
    </w:pPr>
    <w:rPr>
      <w:rFonts w:cs="Georgia"/>
      <w:b/>
      <w:bCs/>
      <w:color w:val="000000"/>
      <w:sz w:val="22"/>
      <w:lang w:val="de-DE"/>
    </w:rPr>
  </w:style>
  <w:style w:type="paragraph" w:customStyle="1" w:styleId="Liste">
    <w:name w:val="Liste_+"/>
    <w:basedOn w:val="ListeA"/>
    <w:link w:val="ListeZchn"/>
    <w:rsid w:val="00124C6F"/>
    <w:pPr>
      <w:numPr>
        <w:numId w:val="21"/>
      </w:numPr>
    </w:pPr>
  </w:style>
  <w:style w:type="character" w:customStyle="1" w:styleId="ListenabsatzZchn">
    <w:name w:val="Listenabsatz Zchn"/>
    <w:basedOn w:val="Absatz-Standardschriftart"/>
    <w:link w:val="Listenabsatz"/>
    <w:uiPriority w:val="34"/>
    <w:rsid w:val="00124C6F"/>
    <w:rPr>
      <w:rFonts w:ascii="Georgia" w:hAnsi="Georgia"/>
      <w:sz w:val="18"/>
      <w:lang w:val="en-GB"/>
    </w:rPr>
  </w:style>
  <w:style w:type="character" w:customStyle="1" w:styleId="ListeAZchn">
    <w:name w:val="Liste_A Zchn"/>
    <w:basedOn w:val="ListenabsatzZchn"/>
    <w:link w:val="ListeA"/>
    <w:rsid w:val="00124C6F"/>
    <w:rPr>
      <w:rFonts w:ascii="Georgia" w:hAnsi="Georgia"/>
      <w:sz w:val="18"/>
      <w:lang w:val="en-GB"/>
    </w:rPr>
  </w:style>
  <w:style w:type="character" w:customStyle="1" w:styleId="ListeZchn">
    <w:name w:val="Liste_+ Zchn"/>
    <w:basedOn w:val="ListeAZchn"/>
    <w:link w:val="Liste"/>
    <w:rsid w:val="00124C6F"/>
    <w:rPr>
      <w:rFonts w:ascii="Georgia" w:hAnsi="Georgia"/>
      <w:sz w:val="18"/>
      <w:lang w:val="en-GB"/>
    </w:rPr>
  </w:style>
  <w:style w:type="paragraph" w:customStyle="1" w:styleId="Liste11pt">
    <w:name w:val="Liste_+11pt"/>
    <w:basedOn w:val="Standard"/>
    <w:rsid w:val="00BB2706"/>
    <w:pPr>
      <w:numPr>
        <w:numId w:val="22"/>
      </w:numPr>
      <w:ind w:left="454" w:hanging="454"/>
      <w:contextualSpacing/>
      <w:jc w:val="left"/>
    </w:pPr>
    <w:rPr>
      <w:sz w:val="22"/>
      <w:lang w:val="de-DE"/>
    </w:rPr>
  </w:style>
  <w:style w:type="paragraph" w:styleId="StandardWeb">
    <w:name w:val="Normal (Web)"/>
    <w:basedOn w:val="Standard"/>
    <w:uiPriority w:val="99"/>
    <w:semiHidden/>
    <w:unhideWhenUsed/>
    <w:rsid w:val="00D51D4D"/>
    <w:pPr>
      <w:spacing w:line="240" w:lineRule="auto"/>
      <w:jc w:val="left"/>
    </w:pPr>
    <w:rPr>
      <w:rFonts w:ascii="Times New Roman" w:hAnsi="Times New Roman" w:cs="Times New Roman"/>
      <w:sz w:val="24"/>
      <w:szCs w:val="24"/>
      <w:lang w:val="de-DE" w:eastAsia="de-D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701A37"/>
    <w:rPr>
      <w:color w:val="808080"/>
      <w:shd w:val="clear" w:color="auto" w:fill="E6E6E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F0F40"/>
    <w:rPr>
      <w:color w:val="605E5C"/>
      <w:shd w:val="clear" w:color="auto" w:fill="E1DFDD"/>
    </w:rPr>
  </w:style>
  <w:style w:type="character" w:customStyle="1" w:styleId="Hyperlink2">
    <w:name w:val="Hyperlink.2"/>
    <w:basedOn w:val="Absatz-Standardschriftart"/>
    <w:rsid w:val="00A80742"/>
    <w:rPr>
      <w:u w:val="single" w:color="0432FF"/>
    </w:rPr>
  </w:style>
  <w:style w:type="table" w:styleId="Tabellenraster">
    <w:name w:val="Table Grid"/>
    <w:basedOn w:val="NormaleTabelle"/>
    <w:uiPriority w:val="59"/>
    <w:rsid w:val="003945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410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5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2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2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7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8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kechallenge.tirol/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b.kaiser@kufstein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tif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kufstein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y.raceresult.com/155401/?lang=de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brainds\2014_07_apotheken\2014_08_apotheker_brief_vlbg_ohne.dotx" TargetMode="External"/></Relationships>
</file>

<file path=word/theme/theme1.xml><?xml version="1.0" encoding="utf-8"?>
<a:theme xmlns:a="http://schemas.openxmlformats.org/drawingml/2006/main" name="Larissa-Design">
  <a:themeElements>
    <a:clrScheme name="trainconsulting">
      <a:dk1>
        <a:sysClr val="windowText" lastClr="000000"/>
      </a:dk1>
      <a:lt1>
        <a:sysClr val="window" lastClr="FFFFFF"/>
      </a:lt1>
      <a:dk2>
        <a:srgbClr val="B5002B"/>
      </a:dk2>
      <a:lt2>
        <a:srgbClr val="A79177"/>
      </a:lt2>
      <a:accent1>
        <a:srgbClr val="CEBEA7"/>
      </a:accent1>
      <a:accent2>
        <a:srgbClr val="99B8C9"/>
      </a:accent2>
      <a:accent3>
        <a:srgbClr val="D1A1A4"/>
      </a:accent3>
      <a:accent4>
        <a:srgbClr val="9EC2B0"/>
      </a:accent4>
      <a:accent5>
        <a:srgbClr val="BBADC8"/>
      </a:accent5>
      <a:accent6>
        <a:srgbClr val="B2B2B2"/>
      </a:accent6>
      <a:hlink>
        <a:srgbClr val="0000FF"/>
      </a:hlink>
      <a:folHlink>
        <a:srgbClr val="800080"/>
      </a:folHlink>
    </a:clrScheme>
    <a:fontScheme name="trainconsulting">
      <a:majorFont>
        <a:latin typeface="GothamBook"/>
        <a:ea typeface=""/>
        <a:cs typeface=""/>
      </a:majorFont>
      <a:minorFont>
        <a:latin typeface="Gotham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1412C21-ABB1-4758-A912-9581FEEB44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2014_08_apotheker_brief_vlbg_ohne</Template>
  <TotalTime>0</TotalTime>
  <Pages>2</Pages>
  <Words>632</Words>
  <Characters>3986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Kufgem</Company>
  <LinksUpToDate>false</LinksUpToDate>
  <CharactersWithSpaces>4609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Josch</dc:creator>
  <cp:lastModifiedBy>Presse Kufstein</cp:lastModifiedBy>
  <cp:revision>23</cp:revision>
  <cp:lastPrinted>2020-08-18T11:00:00Z</cp:lastPrinted>
  <dcterms:created xsi:type="dcterms:W3CDTF">2018-08-25T09:12:00Z</dcterms:created>
  <dcterms:modified xsi:type="dcterms:W3CDTF">2020-08-18T12:11:00Z</dcterms:modified>
</cp:coreProperties>
</file>