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B7557" w14:textId="23E79682" w:rsidR="004A7131" w:rsidRPr="00CC7A88" w:rsidRDefault="00277672" w:rsidP="002F37B8">
      <w:pPr>
        <w:spacing w:line="360" w:lineRule="auto"/>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277672">
        <w:rPr>
          <w:b/>
          <w:sz w:val="24"/>
          <w:szCs w:val="24"/>
          <w:lang w:val="de-DE"/>
        </w:rPr>
        <w:t>EUREGIO Marienweg – „Maria BE-WEG-T“</w:t>
      </w:r>
    </w:p>
    <w:p w14:paraId="15E7A299" w14:textId="77777777" w:rsidR="00277672" w:rsidRPr="00277672" w:rsidRDefault="00277672" w:rsidP="00277672">
      <w:pPr>
        <w:spacing w:line="360" w:lineRule="auto"/>
        <w:rPr>
          <w:b/>
          <w:lang w:val="de-DE"/>
        </w:rPr>
      </w:pPr>
      <w:r w:rsidRPr="00277672">
        <w:rPr>
          <w:b/>
          <w:lang w:val="de-DE"/>
        </w:rPr>
        <w:lastRenderedPageBreak/>
        <w:t>Bezirk Kufstein und die umliegenden Grenzregionen planen neuen Pilgerweg</w:t>
      </w:r>
    </w:p>
    <w:p w14:paraId="0750EA0B" w14:textId="77777777" w:rsidR="00D51D4D" w:rsidRPr="00D51D4D" w:rsidRDefault="00D51D4D" w:rsidP="002F37B8">
      <w:pPr>
        <w:spacing w:line="360" w:lineRule="auto"/>
        <w:rPr>
          <w:rStyle w:val="Fett"/>
          <w:rFonts w:ascii="Tahoma" w:eastAsia="Times New Roman" w:hAnsi="Tahoma" w:cs="Tahoma"/>
          <w:b/>
          <w:bCs w:val="0"/>
          <w:sz w:val="24"/>
          <w:szCs w:val="24"/>
          <w:lang w:val="de-DE" w:eastAsia="de-DE"/>
        </w:rPr>
      </w:pPr>
    </w:p>
    <w:p w14:paraId="41F6FA2A" w14:textId="66C6E8F9" w:rsidR="002F37B8" w:rsidRPr="00954EEC" w:rsidRDefault="00277672" w:rsidP="002F37B8">
      <w:pPr>
        <w:spacing w:line="360" w:lineRule="auto"/>
        <w:rPr>
          <w:rFonts w:cs="Tahoma"/>
          <w:b/>
          <w:lang w:val="de-DE"/>
        </w:rPr>
      </w:pPr>
      <w:r w:rsidRPr="00277672">
        <w:rPr>
          <w:b/>
          <w:lang w:val="de-DE"/>
        </w:rPr>
        <w:t xml:space="preserve">Egal ob Santiago de </w:t>
      </w:r>
      <w:proofErr w:type="spellStart"/>
      <w:r w:rsidRPr="00277672">
        <w:rPr>
          <w:b/>
          <w:lang w:val="de-DE"/>
        </w:rPr>
        <w:t>Compostela</w:t>
      </w:r>
      <w:proofErr w:type="spellEnd"/>
      <w:r w:rsidRPr="00277672">
        <w:rPr>
          <w:b/>
          <w:lang w:val="de-DE"/>
        </w:rPr>
        <w:t>, Jerusalem oder Rom. Der Weg ist das Ziel, egal wie lang und beschwerlich er manchmal sein mag. Dies gilt für viele Pilger weltweit, die sich Jahr für Jahr auf bekannte und weniger bekannte Pilgerrouten begeben. Neben den bekannten Routen gibt es eine Vielzahl von kürzeren, lokalen Wegen. Ein Solcher soll nun auch in der Grenzregion zwischen Tirol, Salzburg und Oberbayern entstehen.</w:t>
      </w:r>
    </w:p>
    <w:p w14:paraId="64B66195" w14:textId="77777777" w:rsidR="00277672" w:rsidRPr="00277672" w:rsidRDefault="00277672" w:rsidP="00277672">
      <w:pPr>
        <w:spacing w:line="360" w:lineRule="auto"/>
        <w:rPr>
          <w:lang w:val="de-DE"/>
        </w:rPr>
      </w:pPr>
    </w:p>
    <w:p w14:paraId="43CA7FA6" w14:textId="77777777" w:rsidR="00277672" w:rsidRPr="00277672" w:rsidRDefault="00277672" w:rsidP="00277672">
      <w:pPr>
        <w:spacing w:line="360" w:lineRule="auto"/>
        <w:rPr>
          <w:lang w:val="de-DE"/>
        </w:rPr>
      </w:pPr>
      <w:r w:rsidRPr="00277672">
        <w:rPr>
          <w:lang w:val="de-DE"/>
        </w:rPr>
        <w:t xml:space="preserve">Die Motivation für eine Pilgerreise ist oft sehr individuell. Erholung vom Alltag, seelische Entspannung sowie die Lust auf Natur und Gemeinschaft werden aber von vielen Reisenden geteilt und lassen auch Monate später noch den positiven Effekt spüren. Ein solches Erlebnis soll nun auch den Einheimischen und Besuchern in den Bezirken Kufstein, Kitzbühel und </w:t>
      </w:r>
      <w:proofErr w:type="spellStart"/>
      <w:r w:rsidRPr="00277672">
        <w:rPr>
          <w:lang w:val="de-DE"/>
        </w:rPr>
        <w:t>Pinzgau</w:t>
      </w:r>
      <w:proofErr w:type="spellEnd"/>
      <w:r w:rsidRPr="00277672">
        <w:rPr>
          <w:lang w:val="de-DE"/>
        </w:rPr>
        <w:t xml:space="preserve"> sowie den Landkreisen Rosenheim, Miesbach und Traunstein und in der kreisfreien Stadt Rosenheim angeboten werden. </w:t>
      </w:r>
    </w:p>
    <w:p w14:paraId="4A8FDA12" w14:textId="77777777" w:rsidR="00277672" w:rsidRPr="00277672" w:rsidRDefault="00277672" w:rsidP="00277672">
      <w:pPr>
        <w:spacing w:line="360" w:lineRule="auto"/>
        <w:rPr>
          <w:lang w:val="de-DE"/>
        </w:rPr>
      </w:pPr>
    </w:p>
    <w:p w14:paraId="0BADCB6B" w14:textId="77777777" w:rsidR="00277672" w:rsidRPr="00277672" w:rsidRDefault="00277672" w:rsidP="00277672">
      <w:pPr>
        <w:spacing w:line="360" w:lineRule="auto"/>
        <w:rPr>
          <w:lang w:val="de-DE"/>
        </w:rPr>
      </w:pPr>
      <w:r w:rsidRPr="00277672">
        <w:rPr>
          <w:lang w:val="de-DE"/>
        </w:rPr>
        <w:t>Unter dem Namen „MARIA BE-WEG-T“ sollen Körper, Seele und Geist wieder in Einklang gebracht werden. In den besagten Regionen liegen viele bekannte Marienwallfahrtsorte, welche jedoch aktuell noch nicht in Verbi</w:t>
      </w:r>
      <w:r w:rsidRPr="00277672">
        <w:rPr>
          <w:lang w:val="de-DE"/>
        </w:rPr>
        <w:t>n</w:t>
      </w:r>
      <w:r w:rsidRPr="00277672">
        <w:rPr>
          <w:lang w:val="de-DE"/>
        </w:rPr>
        <w:t>dung miteinander stehen und nur individuell besucht werden. In diesem Jahr 2018 wurde das grenzüberschre</w:t>
      </w:r>
      <w:r w:rsidRPr="00277672">
        <w:rPr>
          <w:lang w:val="de-DE"/>
        </w:rPr>
        <w:t>i</w:t>
      </w:r>
      <w:r w:rsidRPr="00277672">
        <w:rPr>
          <w:lang w:val="de-DE"/>
        </w:rPr>
        <w:t xml:space="preserve">tende Vorhaben im Rahmen des </w:t>
      </w:r>
      <w:proofErr w:type="spellStart"/>
      <w:r w:rsidRPr="00277672">
        <w:rPr>
          <w:lang w:val="de-DE"/>
        </w:rPr>
        <w:t>Interreg</w:t>
      </w:r>
      <w:proofErr w:type="spellEnd"/>
      <w:r w:rsidRPr="00277672">
        <w:rPr>
          <w:lang w:val="de-DE"/>
        </w:rPr>
        <w:t xml:space="preserve"> Kleinprojektes EUREGIO Marienweg – „Maria BE-WEG-T“ ins Leben gerufen und soll statt fixen Zielorten der Pilgerfahrt einige Marien-Pilger-Rundwege beinhalten. Dazu wurde auch der Verein </w:t>
      </w:r>
      <w:proofErr w:type="spellStart"/>
      <w:r w:rsidRPr="00277672">
        <w:rPr>
          <w:lang w:val="de-DE"/>
        </w:rPr>
        <w:t>Euregio</w:t>
      </w:r>
      <w:proofErr w:type="spellEnd"/>
      <w:r w:rsidRPr="00277672">
        <w:rPr>
          <w:lang w:val="de-DE"/>
        </w:rPr>
        <w:t xml:space="preserve"> Marien-Wege gegründet. In dem die Projektpartner TVB Kufsteinerland und die Stadt Kufstein neben </w:t>
      </w:r>
      <w:proofErr w:type="spellStart"/>
      <w:r w:rsidRPr="00277672">
        <w:rPr>
          <w:lang w:val="de-DE"/>
        </w:rPr>
        <w:t>Kössen</w:t>
      </w:r>
      <w:proofErr w:type="spellEnd"/>
      <w:r w:rsidRPr="00277672">
        <w:rPr>
          <w:lang w:val="de-DE"/>
        </w:rPr>
        <w:t xml:space="preserve">, </w:t>
      </w:r>
      <w:proofErr w:type="spellStart"/>
      <w:r w:rsidRPr="00277672">
        <w:rPr>
          <w:lang w:val="de-DE"/>
        </w:rPr>
        <w:t>Schleching</w:t>
      </w:r>
      <w:proofErr w:type="spellEnd"/>
      <w:r w:rsidRPr="00277672">
        <w:rPr>
          <w:lang w:val="de-DE"/>
        </w:rPr>
        <w:t xml:space="preserve">, dem TVB Kaiserwinkl und </w:t>
      </w:r>
      <w:proofErr w:type="spellStart"/>
      <w:r w:rsidRPr="00277672">
        <w:rPr>
          <w:lang w:val="de-DE"/>
        </w:rPr>
        <w:t>Marquartstein</w:t>
      </w:r>
      <w:proofErr w:type="spellEnd"/>
      <w:r w:rsidRPr="00277672">
        <w:rPr>
          <w:lang w:val="de-DE"/>
        </w:rPr>
        <w:t xml:space="preserve"> auch Gründungsmitglieder darste</w:t>
      </w:r>
      <w:r w:rsidRPr="00277672">
        <w:rPr>
          <w:lang w:val="de-DE"/>
        </w:rPr>
        <w:t>l</w:t>
      </w:r>
      <w:r w:rsidRPr="00277672">
        <w:rPr>
          <w:lang w:val="de-DE"/>
        </w:rPr>
        <w:t>len. Vorsitzender ist Prof. Walter J. Mayr, der den Verein bei der gesamten Entwicklung des engagierten Vo</w:t>
      </w:r>
      <w:r w:rsidRPr="00277672">
        <w:rPr>
          <w:lang w:val="de-DE"/>
        </w:rPr>
        <w:t>r</w:t>
      </w:r>
      <w:r w:rsidRPr="00277672">
        <w:rPr>
          <w:lang w:val="de-DE"/>
        </w:rPr>
        <w:t>habens führt.</w:t>
      </w:r>
    </w:p>
    <w:p w14:paraId="25618A69" w14:textId="77777777" w:rsidR="00277672" w:rsidRPr="00277672" w:rsidRDefault="00277672" w:rsidP="00277672">
      <w:pPr>
        <w:spacing w:line="360" w:lineRule="auto"/>
        <w:rPr>
          <w:lang w:val="de-DE"/>
        </w:rPr>
      </w:pPr>
    </w:p>
    <w:p w14:paraId="2A079D03" w14:textId="77777777" w:rsidR="00277672" w:rsidRPr="00277672" w:rsidRDefault="00277672" w:rsidP="00277672">
      <w:pPr>
        <w:spacing w:line="360" w:lineRule="auto"/>
        <w:rPr>
          <w:lang w:val="de-DE"/>
        </w:rPr>
      </w:pPr>
      <w:r w:rsidRPr="00277672">
        <w:rPr>
          <w:lang w:val="de-DE"/>
        </w:rPr>
        <w:t xml:space="preserve">Das geplante Wegenetz durchquert über 60 Städte und Gemeinden in Tirol, Salzburg und Oberbayern und umfasst fünf festgelegte Rundwege. Diese starten allesamt in Maria Hilf – Kufstein und führen unter anderem zu den Marienwallfahrtsorten Maria Klobenstein – </w:t>
      </w:r>
      <w:proofErr w:type="spellStart"/>
      <w:r w:rsidRPr="00277672">
        <w:rPr>
          <w:lang w:val="de-DE"/>
        </w:rPr>
        <w:t>Kössen</w:t>
      </w:r>
      <w:proofErr w:type="spellEnd"/>
      <w:r w:rsidRPr="00277672">
        <w:rPr>
          <w:lang w:val="de-DE"/>
        </w:rPr>
        <w:t xml:space="preserve">, Maria Eck - </w:t>
      </w:r>
      <w:proofErr w:type="spellStart"/>
      <w:r w:rsidRPr="00277672">
        <w:rPr>
          <w:lang w:val="de-DE"/>
        </w:rPr>
        <w:t>Siegsdorf</w:t>
      </w:r>
      <w:proofErr w:type="spellEnd"/>
      <w:r w:rsidRPr="00277672">
        <w:rPr>
          <w:lang w:val="de-DE"/>
        </w:rPr>
        <w:t xml:space="preserve">, Maria Kirchental – St. Martin bei </w:t>
      </w:r>
      <w:proofErr w:type="spellStart"/>
      <w:r w:rsidRPr="00277672">
        <w:rPr>
          <w:lang w:val="de-DE"/>
        </w:rPr>
        <w:t>Lofer</w:t>
      </w:r>
      <w:proofErr w:type="spellEnd"/>
      <w:r w:rsidRPr="00277672">
        <w:rPr>
          <w:lang w:val="de-DE"/>
        </w:rPr>
        <w:t xml:space="preserve">, </w:t>
      </w:r>
      <w:proofErr w:type="spellStart"/>
      <w:r w:rsidRPr="00277672">
        <w:rPr>
          <w:lang w:val="de-DE"/>
        </w:rPr>
        <w:t>Mariastein</w:t>
      </w:r>
      <w:proofErr w:type="spellEnd"/>
      <w:r w:rsidRPr="00277672">
        <w:rPr>
          <w:lang w:val="de-DE"/>
        </w:rPr>
        <w:t xml:space="preserve">, </w:t>
      </w:r>
      <w:proofErr w:type="spellStart"/>
      <w:r w:rsidRPr="00277672">
        <w:rPr>
          <w:lang w:val="de-DE"/>
        </w:rPr>
        <w:t>Mariathal</w:t>
      </w:r>
      <w:proofErr w:type="spellEnd"/>
      <w:r w:rsidRPr="00277672">
        <w:rPr>
          <w:lang w:val="de-DE"/>
        </w:rPr>
        <w:t xml:space="preserve"> – </w:t>
      </w:r>
      <w:proofErr w:type="spellStart"/>
      <w:r w:rsidRPr="00277672">
        <w:rPr>
          <w:lang w:val="de-DE"/>
        </w:rPr>
        <w:t>Kramsach</w:t>
      </w:r>
      <w:proofErr w:type="spellEnd"/>
      <w:r w:rsidRPr="00277672">
        <w:rPr>
          <w:lang w:val="de-DE"/>
        </w:rPr>
        <w:t xml:space="preserve">, Maria Birkenstein - </w:t>
      </w:r>
      <w:proofErr w:type="spellStart"/>
      <w:r w:rsidRPr="00277672">
        <w:rPr>
          <w:lang w:val="de-DE"/>
        </w:rPr>
        <w:t>Fischbachau</w:t>
      </w:r>
      <w:proofErr w:type="spellEnd"/>
      <w:r w:rsidRPr="00277672">
        <w:rPr>
          <w:lang w:val="de-DE"/>
        </w:rPr>
        <w:t xml:space="preserve">, Mariä Himmelfahrt – </w:t>
      </w:r>
      <w:proofErr w:type="spellStart"/>
      <w:r w:rsidRPr="00277672">
        <w:rPr>
          <w:lang w:val="de-DE"/>
        </w:rPr>
        <w:t>Tuntenha</w:t>
      </w:r>
      <w:r w:rsidRPr="00277672">
        <w:rPr>
          <w:lang w:val="de-DE"/>
        </w:rPr>
        <w:t>u</w:t>
      </w:r>
      <w:r w:rsidRPr="00277672">
        <w:rPr>
          <w:lang w:val="de-DE"/>
        </w:rPr>
        <w:t>sen</w:t>
      </w:r>
      <w:proofErr w:type="spellEnd"/>
      <w:r w:rsidRPr="00277672">
        <w:rPr>
          <w:lang w:val="de-DE"/>
        </w:rPr>
        <w:t xml:space="preserve"> und wieder zurück nach Kufstein. Dabei sollen die EUREGIO Marien-Wege MARIA BE-WEG-T ein spiritue</w:t>
      </w:r>
      <w:r w:rsidRPr="00277672">
        <w:rPr>
          <w:lang w:val="de-DE"/>
        </w:rPr>
        <w:t>l</w:t>
      </w:r>
      <w:r w:rsidRPr="00277672">
        <w:rPr>
          <w:lang w:val="de-DE"/>
        </w:rPr>
        <w:t>les und touristisches Erlebnis werden sowie die kulturellen Highlights dieser vielfältigen Region mit ihren hist</w:t>
      </w:r>
      <w:r w:rsidRPr="00277672">
        <w:rPr>
          <w:lang w:val="de-DE"/>
        </w:rPr>
        <w:t>o</w:t>
      </w:r>
      <w:r w:rsidRPr="00277672">
        <w:rPr>
          <w:lang w:val="de-DE"/>
        </w:rPr>
        <w:t>rischen Gebäuden und Denkmälern verbinden. Nicht zu kurz kommt dabei auch die abwechslungsreiche Natur, welche neben Seen und Wäldern auch Voralpengebiet und alpine Regionen umfasst. Zeitgleich wird mit diesen Wegen eine Form des sanften und nachhaltigen Tourismus gefördert. Gelingt die Etablierung dieser Wege und werden diese von Besuchern und Einheimischen genutzt, so kann das aus einem kleineren Projekt ein bede</w:t>
      </w:r>
      <w:r w:rsidRPr="00277672">
        <w:rPr>
          <w:lang w:val="de-DE"/>
        </w:rPr>
        <w:t>u</w:t>
      </w:r>
      <w:r w:rsidRPr="00277672">
        <w:rPr>
          <w:lang w:val="de-DE"/>
        </w:rPr>
        <w:t>tender Mehrwert für eine ganze, grenzüberschreitende Region werden.</w:t>
      </w:r>
    </w:p>
    <w:p w14:paraId="011F3EC8" w14:textId="77777777" w:rsidR="00277672" w:rsidRPr="00277672" w:rsidRDefault="00277672" w:rsidP="00277672">
      <w:pPr>
        <w:spacing w:line="360" w:lineRule="auto"/>
        <w:rPr>
          <w:lang w:val="de-DE"/>
        </w:rPr>
      </w:pPr>
      <w:bookmarkStart w:id="0" w:name="_GoBack"/>
      <w:bookmarkEnd w:id="0"/>
    </w:p>
    <w:p w14:paraId="5CC0ED65" w14:textId="26B82519" w:rsidR="00C05D3D" w:rsidRDefault="00277672" w:rsidP="00277672">
      <w:pPr>
        <w:spacing w:line="360" w:lineRule="auto"/>
        <w:rPr>
          <w:lang w:val="de-DE"/>
        </w:rPr>
      </w:pPr>
      <w:r w:rsidRPr="00277672">
        <w:rPr>
          <w:lang w:val="de-DE"/>
        </w:rPr>
        <w:lastRenderedPageBreak/>
        <w:t>Nachdem die Infrastrukturdaten von Studierenden der FH Kufstein Tirol erhoben wurden, werden derzeit die Broschüren ausgearbeitet sowie die Weganleitungen vorbereitet. Im nächsten Jahr soll dann der Marienweg – „Maria BE-WEG-T“ offiziell eröffnet werden, sodass die ersten Pilger die Pfade in der Region genießen können.</w:t>
      </w:r>
    </w:p>
    <w:p w14:paraId="3257865F" w14:textId="77777777" w:rsidR="00C05D3D" w:rsidRDefault="00C05D3D" w:rsidP="002F37B8">
      <w:pPr>
        <w:spacing w:line="360" w:lineRule="auto"/>
        <w:rPr>
          <w:lang w:val="de-DE"/>
        </w:rPr>
      </w:pPr>
    </w:p>
    <w:p w14:paraId="79483B94" w14:textId="77777777" w:rsidR="00645BFF" w:rsidRPr="00797ADB" w:rsidRDefault="00645BFF" w:rsidP="002F37B8">
      <w:pPr>
        <w:spacing w:line="360" w:lineRule="auto"/>
        <w:rPr>
          <w:lang w:val="de-DE"/>
        </w:rPr>
      </w:pPr>
    </w:p>
    <w:p w14:paraId="56EE00D0" w14:textId="77777777" w:rsidR="002F37B8" w:rsidRPr="00797ADB" w:rsidRDefault="002F37B8" w:rsidP="002F37B8">
      <w:pPr>
        <w:spacing w:line="360" w:lineRule="auto"/>
        <w:rPr>
          <w:lang w:val="de-DE"/>
        </w:rPr>
      </w:pPr>
    </w:p>
    <w:p w14:paraId="5E664C4A" w14:textId="03336FE7" w:rsidR="003E6D02" w:rsidRPr="003E6D02" w:rsidRDefault="003E6D02" w:rsidP="002F37B8">
      <w:pPr>
        <w:spacing w:line="360" w:lineRule="auto"/>
        <w:rPr>
          <w:b/>
          <w:lang w:val="de-AT"/>
        </w:rPr>
      </w:pPr>
      <w:r w:rsidRPr="003E6D02">
        <w:rPr>
          <w:b/>
          <w:lang w:val="de-AT"/>
        </w:rPr>
        <w:t>Pressekontakt</w:t>
      </w:r>
      <w:r w:rsidR="002F37B8">
        <w:rPr>
          <w:b/>
          <w:lang w:val="de-AT"/>
        </w:rPr>
        <w:t xml:space="preserve"> Tourismusverband Kufsteinerland</w:t>
      </w:r>
      <w:r w:rsidRPr="003E6D02">
        <w:rPr>
          <w:b/>
          <w:lang w:val="de-AT"/>
        </w:rPr>
        <w:t>:</w:t>
      </w:r>
    </w:p>
    <w:p w14:paraId="5487D8CE" w14:textId="520C79C4" w:rsidR="003E6D02" w:rsidRPr="00205912" w:rsidRDefault="003E6D02" w:rsidP="002F37B8">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45D466D5" w14:textId="1B9302B1" w:rsidR="003E6D02" w:rsidRPr="0096371C" w:rsidRDefault="00205912" w:rsidP="002F37B8">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2F37B8">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3"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CA3AE" w14:textId="77777777" w:rsidR="00EE21D9" w:rsidRDefault="00EE21D9" w:rsidP="0040747C">
      <w:r>
        <w:separator/>
      </w:r>
    </w:p>
  </w:endnote>
  <w:endnote w:type="continuationSeparator" w:id="0">
    <w:p w14:paraId="28D2EA0B" w14:textId="77777777" w:rsidR="00EE21D9" w:rsidRDefault="00EE21D9"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C2A53">
                            <w:rPr>
                              <w:noProof/>
                              <w:sz w:val="14"/>
                              <w:szCs w:val="14"/>
                            </w:rPr>
                            <w:fldChar w:fldCharType="begin"/>
                          </w:r>
                          <w:r w:rsidR="00FC2A53">
                            <w:rPr>
                              <w:noProof/>
                              <w:sz w:val="14"/>
                              <w:szCs w:val="14"/>
                            </w:rPr>
                            <w:instrText xml:space="preserve"> NUMPAGES   \* MERGEFORMAT </w:instrText>
                          </w:r>
                          <w:r w:rsidR="00FC2A53">
                            <w:rPr>
                              <w:noProof/>
                              <w:sz w:val="14"/>
                              <w:szCs w:val="14"/>
                            </w:rPr>
                            <w:fldChar w:fldCharType="separate"/>
                          </w:r>
                          <w:r w:rsidR="00F41A02" w:rsidRPr="00F41A02">
                            <w:rPr>
                              <w:noProof/>
                              <w:sz w:val="14"/>
                              <w:szCs w:val="14"/>
                            </w:rPr>
                            <w:t>1</w:t>
                          </w:r>
                          <w:r w:rsidR="00FC2A53">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C2A53">
                      <w:rPr>
                        <w:noProof/>
                        <w:sz w:val="14"/>
                        <w:szCs w:val="14"/>
                      </w:rPr>
                      <w:fldChar w:fldCharType="begin"/>
                    </w:r>
                    <w:r w:rsidR="00FC2A53">
                      <w:rPr>
                        <w:noProof/>
                        <w:sz w:val="14"/>
                        <w:szCs w:val="14"/>
                      </w:rPr>
                      <w:instrText xml:space="preserve"> NUMPAGES   \* MERGEFORMAT </w:instrText>
                    </w:r>
                    <w:r w:rsidR="00FC2A53">
                      <w:rPr>
                        <w:noProof/>
                        <w:sz w:val="14"/>
                        <w:szCs w:val="14"/>
                      </w:rPr>
                      <w:fldChar w:fldCharType="separate"/>
                    </w:r>
                    <w:r w:rsidR="00F41A02" w:rsidRPr="00F41A02">
                      <w:rPr>
                        <w:noProof/>
                        <w:sz w:val="14"/>
                        <w:szCs w:val="14"/>
                      </w:rPr>
                      <w:t>1</w:t>
                    </w:r>
                    <w:r w:rsidR="00FC2A53">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val="de-AT" w:eastAsia="de-AT"/>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77672" w:rsidRPr="0027767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C2A53">
                            <w:rPr>
                              <w:rFonts w:cs="Tahoma"/>
                              <w:noProof/>
                              <w:spacing w:val="8"/>
                              <w:sz w:val="15"/>
                              <w:szCs w:val="15"/>
                            </w:rPr>
                            <w:fldChar w:fldCharType="begin"/>
                          </w:r>
                          <w:r w:rsidR="00FC2A53">
                            <w:rPr>
                              <w:rFonts w:cs="Tahoma"/>
                              <w:noProof/>
                              <w:spacing w:val="8"/>
                              <w:sz w:val="15"/>
                              <w:szCs w:val="15"/>
                            </w:rPr>
                            <w:instrText xml:space="preserve"> NUMPAGES   \* MERGEFORMAT </w:instrText>
                          </w:r>
                          <w:r w:rsidR="00FC2A53">
                            <w:rPr>
                              <w:rFonts w:cs="Tahoma"/>
                              <w:noProof/>
                              <w:spacing w:val="8"/>
                              <w:sz w:val="15"/>
                              <w:szCs w:val="15"/>
                            </w:rPr>
                            <w:fldChar w:fldCharType="separate"/>
                          </w:r>
                          <w:r w:rsidR="00277672">
                            <w:rPr>
                              <w:rFonts w:cs="Tahoma"/>
                              <w:noProof/>
                              <w:spacing w:val="8"/>
                              <w:sz w:val="15"/>
                              <w:szCs w:val="15"/>
                            </w:rPr>
                            <w:t>2</w:t>
                          </w:r>
                          <w:r w:rsidR="00FC2A53">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77672" w:rsidRPr="0027767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C2A53">
                      <w:rPr>
                        <w:rFonts w:cs="Tahoma"/>
                        <w:noProof/>
                        <w:spacing w:val="8"/>
                        <w:sz w:val="15"/>
                        <w:szCs w:val="15"/>
                      </w:rPr>
                      <w:fldChar w:fldCharType="begin"/>
                    </w:r>
                    <w:r w:rsidR="00FC2A53">
                      <w:rPr>
                        <w:rFonts w:cs="Tahoma"/>
                        <w:noProof/>
                        <w:spacing w:val="8"/>
                        <w:sz w:val="15"/>
                        <w:szCs w:val="15"/>
                      </w:rPr>
                      <w:instrText xml:space="preserve"> NUMPAGES   \* MERGEFORMAT </w:instrText>
                    </w:r>
                    <w:r w:rsidR="00FC2A53">
                      <w:rPr>
                        <w:rFonts w:cs="Tahoma"/>
                        <w:noProof/>
                        <w:spacing w:val="8"/>
                        <w:sz w:val="15"/>
                        <w:szCs w:val="15"/>
                      </w:rPr>
                      <w:fldChar w:fldCharType="separate"/>
                    </w:r>
                    <w:r w:rsidR="00277672">
                      <w:rPr>
                        <w:rFonts w:cs="Tahoma"/>
                        <w:noProof/>
                        <w:spacing w:val="8"/>
                        <w:sz w:val="15"/>
                        <w:szCs w:val="15"/>
                      </w:rPr>
                      <w:t>2</w:t>
                    </w:r>
                    <w:r w:rsidR="00FC2A53">
                      <w:rPr>
                        <w:rFonts w:cs="Tahoma"/>
                        <w:noProof/>
                        <w:spacing w:val="8"/>
                        <w:sz w:val="15"/>
                        <w:szCs w:val="15"/>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77672" w:rsidRPr="00277672">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C2A53">
                            <w:rPr>
                              <w:rFonts w:cs="Tahoma"/>
                              <w:noProof/>
                              <w:spacing w:val="8"/>
                              <w:sz w:val="15"/>
                              <w:szCs w:val="15"/>
                            </w:rPr>
                            <w:fldChar w:fldCharType="begin"/>
                          </w:r>
                          <w:r w:rsidR="00FC2A53">
                            <w:rPr>
                              <w:rFonts w:cs="Tahoma"/>
                              <w:noProof/>
                              <w:spacing w:val="8"/>
                              <w:sz w:val="15"/>
                              <w:szCs w:val="15"/>
                            </w:rPr>
                            <w:instrText xml:space="preserve"> NUMPAGES   \* MERGEFORMAT </w:instrText>
                          </w:r>
                          <w:r w:rsidR="00FC2A53">
                            <w:rPr>
                              <w:rFonts w:cs="Tahoma"/>
                              <w:noProof/>
                              <w:spacing w:val="8"/>
                              <w:sz w:val="15"/>
                              <w:szCs w:val="15"/>
                            </w:rPr>
                            <w:fldChar w:fldCharType="separate"/>
                          </w:r>
                          <w:r w:rsidR="00277672">
                            <w:rPr>
                              <w:rFonts w:cs="Tahoma"/>
                              <w:noProof/>
                              <w:spacing w:val="8"/>
                              <w:sz w:val="15"/>
                              <w:szCs w:val="15"/>
                            </w:rPr>
                            <w:t>2</w:t>
                          </w:r>
                          <w:r w:rsidR="00FC2A53">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77672" w:rsidRPr="00277672">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C2A53">
                      <w:rPr>
                        <w:rFonts w:cs="Tahoma"/>
                        <w:noProof/>
                        <w:spacing w:val="8"/>
                        <w:sz w:val="15"/>
                        <w:szCs w:val="15"/>
                      </w:rPr>
                      <w:fldChar w:fldCharType="begin"/>
                    </w:r>
                    <w:r w:rsidR="00FC2A53">
                      <w:rPr>
                        <w:rFonts w:cs="Tahoma"/>
                        <w:noProof/>
                        <w:spacing w:val="8"/>
                        <w:sz w:val="15"/>
                        <w:szCs w:val="15"/>
                      </w:rPr>
                      <w:instrText xml:space="preserve"> NUMPAGES   \* MERGEFORMAT </w:instrText>
                    </w:r>
                    <w:r w:rsidR="00FC2A53">
                      <w:rPr>
                        <w:rFonts w:cs="Tahoma"/>
                        <w:noProof/>
                        <w:spacing w:val="8"/>
                        <w:sz w:val="15"/>
                        <w:szCs w:val="15"/>
                      </w:rPr>
                      <w:fldChar w:fldCharType="separate"/>
                    </w:r>
                    <w:r w:rsidR="00277672">
                      <w:rPr>
                        <w:rFonts w:cs="Tahoma"/>
                        <w:noProof/>
                        <w:spacing w:val="8"/>
                        <w:sz w:val="15"/>
                        <w:szCs w:val="15"/>
                      </w:rPr>
                      <w:t>2</w:t>
                    </w:r>
                    <w:r w:rsidR="00FC2A53">
                      <w:rPr>
                        <w:rFonts w:cs="Tahoma"/>
                        <w:noProof/>
                        <w:spacing w:val="8"/>
                        <w:sz w:val="15"/>
                        <w:szCs w:val="15"/>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299FB" w14:textId="77777777" w:rsidR="00EE21D9" w:rsidRDefault="00EE21D9" w:rsidP="0040747C">
      <w:r>
        <w:separator/>
      </w:r>
    </w:p>
  </w:footnote>
  <w:footnote w:type="continuationSeparator" w:id="0">
    <w:p w14:paraId="3DD5AC39" w14:textId="77777777" w:rsidR="00EE21D9" w:rsidRDefault="00EE21D9"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5040C"/>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77672"/>
    <w:rsid w:val="00285266"/>
    <w:rsid w:val="002905BF"/>
    <w:rsid w:val="00295BEA"/>
    <w:rsid w:val="002A034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D5E16"/>
    <w:rsid w:val="003E6D02"/>
    <w:rsid w:val="003F190D"/>
    <w:rsid w:val="00405E1B"/>
    <w:rsid w:val="0040747C"/>
    <w:rsid w:val="00411114"/>
    <w:rsid w:val="0043179A"/>
    <w:rsid w:val="00433E0C"/>
    <w:rsid w:val="00442BFF"/>
    <w:rsid w:val="00444B70"/>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314D"/>
    <w:rsid w:val="00604105"/>
    <w:rsid w:val="00612ACD"/>
    <w:rsid w:val="00613D8F"/>
    <w:rsid w:val="00626582"/>
    <w:rsid w:val="00645BFF"/>
    <w:rsid w:val="00663F3D"/>
    <w:rsid w:val="006738A2"/>
    <w:rsid w:val="00676CC8"/>
    <w:rsid w:val="00677021"/>
    <w:rsid w:val="00677340"/>
    <w:rsid w:val="00677B6E"/>
    <w:rsid w:val="0068039F"/>
    <w:rsid w:val="00681966"/>
    <w:rsid w:val="00692CAD"/>
    <w:rsid w:val="006A452A"/>
    <w:rsid w:val="006A686B"/>
    <w:rsid w:val="006B4A64"/>
    <w:rsid w:val="006C075F"/>
    <w:rsid w:val="006C3F87"/>
    <w:rsid w:val="006C5ED7"/>
    <w:rsid w:val="006F3CE8"/>
    <w:rsid w:val="00701A37"/>
    <w:rsid w:val="00715F82"/>
    <w:rsid w:val="0071631D"/>
    <w:rsid w:val="00746EBA"/>
    <w:rsid w:val="00774124"/>
    <w:rsid w:val="007758CD"/>
    <w:rsid w:val="007863EE"/>
    <w:rsid w:val="00787649"/>
    <w:rsid w:val="00793C1F"/>
    <w:rsid w:val="00797ADB"/>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16AF7"/>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28B8"/>
    <w:rsid w:val="00B36CDD"/>
    <w:rsid w:val="00B42544"/>
    <w:rsid w:val="00B46E17"/>
    <w:rsid w:val="00B56489"/>
    <w:rsid w:val="00B602F5"/>
    <w:rsid w:val="00B66D94"/>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5D3D"/>
    <w:rsid w:val="00C06758"/>
    <w:rsid w:val="00C0705C"/>
    <w:rsid w:val="00C10676"/>
    <w:rsid w:val="00C11408"/>
    <w:rsid w:val="00C246C2"/>
    <w:rsid w:val="00C2552E"/>
    <w:rsid w:val="00C4098D"/>
    <w:rsid w:val="00C4496B"/>
    <w:rsid w:val="00C517CE"/>
    <w:rsid w:val="00C57A4F"/>
    <w:rsid w:val="00C57AD5"/>
    <w:rsid w:val="00C63120"/>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3733E"/>
    <w:rsid w:val="00D51D4D"/>
    <w:rsid w:val="00D62329"/>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DF5C09"/>
    <w:rsid w:val="00E00BA5"/>
    <w:rsid w:val="00E01E17"/>
    <w:rsid w:val="00E046CD"/>
    <w:rsid w:val="00E04D7E"/>
    <w:rsid w:val="00E1504B"/>
    <w:rsid w:val="00E15A09"/>
    <w:rsid w:val="00E41613"/>
    <w:rsid w:val="00E41D10"/>
    <w:rsid w:val="00E42930"/>
    <w:rsid w:val="00E56B7F"/>
    <w:rsid w:val="00E66829"/>
    <w:rsid w:val="00E72FBA"/>
    <w:rsid w:val="00E8034D"/>
    <w:rsid w:val="00E80ED6"/>
    <w:rsid w:val="00E828B1"/>
    <w:rsid w:val="00E834B9"/>
    <w:rsid w:val="00EA3DCE"/>
    <w:rsid w:val="00EB08FE"/>
    <w:rsid w:val="00EB4F50"/>
    <w:rsid w:val="00EB56D8"/>
    <w:rsid w:val="00EC10AF"/>
    <w:rsid w:val="00EC5895"/>
    <w:rsid w:val="00EC59FF"/>
    <w:rsid w:val="00EE21D9"/>
    <w:rsid w:val="00EE24FE"/>
    <w:rsid w:val="00EE4D20"/>
    <w:rsid w:val="00EE68DD"/>
    <w:rsid w:val="00EF3ACF"/>
    <w:rsid w:val="00F00A1B"/>
    <w:rsid w:val="00F14763"/>
    <w:rsid w:val="00F165F9"/>
    <w:rsid w:val="00F251CC"/>
    <w:rsid w:val="00F40532"/>
    <w:rsid w:val="00F41A02"/>
    <w:rsid w:val="00F44324"/>
    <w:rsid w:val="00F45FF7"/>
    <w:rsid w:val="00F526B9"/>
    <w:rsid w:val="00F52C2E"/>
    <w:rsid w:val="00F53601"/>
    <w:rsid w:val="00F6172B"/>
    <w:rsid w:val="00F768DC"/>
    <w:rsid w:val="00F77EAC"/>
    <w:rsid w:val="00F857D7"/>
    <w:rsid w:val="00F87D43"/>
    <w:rsid w:val="00F91120"/>
    <w:rsid w:val="00F91DC2"/>
    <w:rsid w:val="00F91DD8"/>
    <w:rsid w:val="00F93C16"/>
    <w:rsid w:val="00F9433A"/>
    <w:rsid w:val="00F9511D"/>
    <w:rsid w:val="00F97DBE"/>
    <w:rsid w:val="00FA6231"/>
    <w:rsid w:val="00FB4D13"/>
    <w:rsid w:val="00FC2A53"/>
    <w:rsid w:val="00FC5A26"/>
    <w:rsid w:val="00FC6329"/>
    <w:rsid w:val="00FC75A2"/>
    <w:rsid w:val="00FD063D"/>
    <w:rsid w:val="00FD22F6"/>
    <w:rsid w:val="00FD6BA9"/>
    <w:rsid w:val="00FE14C8"/>
    <w:rsid w:val="00FE677C"/>
    <w:rsid w:val="00FF2643"/>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winkler@kufstein.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3E646-65AE-40F6-9955-567B0200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489</Words>
  <Characters>3087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Sylvia Dreher / Ferienland Kufstein</cp:lastModifiedBy>
  <cp:revision>3</cp:revision>
  <cp:lastPrinted>2018-08-27T06:34:00Z</cp:lastPrinted>
  <dcterms:created xsi:type="dcterms:W3CDTF">2018-08-27T09:37:00Z</dcterms:created>
  <dcterms:modified xsi:type="dcterms:W3CDTF">2018-08-30T13:12:00Z</dcterms:modified>
</cp:coreProperties>
</file>