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4835FE" w14:textId="77777777" w:rsidR="008617DD" w:rsidRDefault="00935BA5" w:rsidP="00F63A39">
      <w:pPr>
        <w:pStyle w:val="KeinLeerraum"/>
        <w:rPr>
          <w:rFonts w:ascii="Tahoma" w:hAnsi="Tahoma" w:cs="Tahoma"/>
          <w:b/>
          <w:sz w:val="24"/>
          <w:szCs w:val="24"/>
          <w:bdr w:val="none" w:sz="0" w:space="0" w:color="auto"/>
          <w:lang w:val="de-DE" w:eastAsia="en-US"/>
        </w:rPr>
      </w:pPr>
      <w:r w:rsidRPr="00F63A39">
        <w:rPr>
          <w:rFonts w:ascii="Tahoma" w:hAnsi="Tahoma" w:cs="Tahoma"/>
          <w:b/>
          <w:sz w:val="24"/>
          <w:szCs w:val="24"/>
          <w:bdr w:val="none" w:sz="0" w:space="0" w:color="auto"/>
          <w:lang w:val="de-DE" w:eastAsia="en-US"/>
        </w:rPr>
        <w:t xml:space="preserve">Advent im </w:t>
      </w:r>
      <w:proofErr w:type="spellStart"/>
      <w:r w:rsidRPr="00F63A39">
        <w:rPr>
          <w:rFonts w:ascii="Tahoma" w:hAnsi="Tahoma" w:cs="Tahoma"/>
          <w:b/>
          <w:sz w:val="24"/>
          <w:szCs w:val="24"/>
          <w:bdr w:val="none" w:sz="0" w:space="0" w:color="auto"/>
          <w:lang w:val="de-DE" w:eastAsia="en-US"/>
        </w:rPr>
        <w:t>Kufsteinerland</w:t>
      </w:r>
      <w:proofErr w:type="spellEnd"/>
    </w:p>
    <w:p w14:paraId="3A11A5ED" w14:textId="77777777" w:rsidR="008617DD" w:rsidRPr="008617DD" w:rsidRDefault="008617DD" w:rsidP="00F63A39">
      <w:pPr>
        <w:pStyle w:val="KeinLeerraum"/>
        <w:rPr>
          <w:rFonts w:ascii="Tahoma" w:hAnsi="Tahoma" w:cs="Tahoma"/>
          <w:sz w:val="18"/>
          <w:szCs w:val="18"/>
          <w:bdr w:val="none" w:sz="0" w:space="0" w:color="auto"/>
          <w:lang w:val="de-DE" w:eastAsia="en-US"/>
        </w:rPr>
      </w:pPr>
    </w:p>
    <w:p w14:paraId="21FB4222" w14:textId="6C4BFC0E" w:rsidR="00935BA5" w:rsidRPr="008617DD" w:rsidRDefault="00935BA5" w:rsidP="00F63A39">
      <w:pPr>
        <w:pStyle w:val="KeinLeerraum"/>
        <w:rPr>
          <w:rFonts w:ascii="Tahoma" w:hAnsi="Tahoma" w:cs="Tahoma"/>
          <w:b/>
          <w:sz w:val="18"/>
          <w:szCs w:val="18"/>
          <w:bdr w:val="none" w:sz="0" w:space="0" w:color="auto"/>
          <w:lang w:val="de-DE" w:eastAsia="en-US"/>
        </w:rPr>
      </w:pPr>
      <w:r w:rsidRPr="008617DD">
        <w:rPr>
          <w:rFonts w:ascii="Tahoma" w:hAnsi="Tahoma" w:cs="Tahoma"/>
          <w:b/>
          <w:sz w:val="18"/>
          <w:szCs w:val="18"/>
          <w:bdr w:val="none" w:sz="0" w:space="0" w:color="auto"/>
          <w:lang w:val="de-DE" w:eastAsia="en-US"/>
        </w:rPr>
        <w:t>Weihnachtszauber auf der Festung, verführerische Düfte im Stadtpark</w:t>
      </w:r>
    </w:p>
    <w:p w14:paraId="62D2026E" w14:textId="77777777" w:rsidR="00926A26" w:rsidRPr="008617DD" w:rsidRDefault="00926A26" w:rsidP="00F63A39">
      <w:pPr>
        <w:pStyle w:val="KeinLeerraum"/>
        <w:rPr>
          <w:rFonts w:ascii="Tahoma" w:eastAsia="Gill Sans Light" w:hAnsi="Tahoma" w:cs="Tahoma"/>
          <w:color w:val="3F3F3F"/>
          <w:sz w:val="18"/>
          <w:szCs w:val="18"/>
          <w:lang w:val="de-DE"/>
        </w:rPr>
      </w:pPr>
    </w:p>
    <w:p w14:paraId="00FFEBDB" w14:textId="4544FBA9"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Der erste S</w:t>
      </w:r>
      <w:bookmarkStart w:id="0" w:name="_GoBack"/>
      <w:bookmarkEnd w:id="0"/>
      <w:r w:rsidRPr="00EF510D">
        <w:rPr>
          <w:rFonts w:ascii="Tahoma" w:eastAsiaTheme="minorHAnsi" w:hAnsi="Tahoma" w:cstheme="minorBidi"/>
          <w:color w:val="auto"/>
          <w:sz w:val="18"/>
          <w:bdr w:val="none" w:sz="0" w:space="0" w:color="auto"/>
          <w:lang w:val="de-DE" w:eastAsia="en-US"/>
        </w:rPr>
        <w:t xml:space="preserve">chnee verwandelt das Kaisergebirge und das Inntal rund um Kufstein in ein gefühlvolles Wintermärchen. Hier im Norden Tirols zählen die Adventswochen zu den emotionalsten Zeiten des Jahres. Und das liegt nicht nur an der stimmungsvollen </w:t>
      </w:r>
      <w:r w:rsidR="00EF510D" w:rsidRPr="00EF510D">
        <w:rPr>
          <w:rFonts w:ascii="Tahoma" w:eastAsiaTheme="minorHAnsi" w:hAnsi="Tahoma" w:cstheme="minorBidi"/>
          <w:color w:val="auto"/>
          <w:sz w:val="18"/>
          <w:bdr w:val="none" w:sz="0" w:space="0" w:color="auto"/>
          <w:lang w:val="de-DE" w:eastAsia="en-US"/>
        </w:rPr>
        <w:t>Landschaft,</w:t>
      </w:r>
      <w:r w:rsidRPr="00EF510D">
        <w:rPr>
          <w:rFonts w:ascii="Tahoma" w:eastAsiaTheme="minorHAnsi" w:hAnsi="Tahoma" w:cstheme="minorBidi"/>
          <w:color w:val="auto"/>
          <w:sz w:val="18"/>
          <w:bdr w:val="none" w:sz="0" w:space="0" w:color="auto"/>
          <w:lang w:val="de-DE" w:eastAsia="en-US"/>
        </w:rPr>
        <w:t xml:space="preserve"> sondern an den traditionsreichen Events. Die Adventswochenenden auf der historischen Festung, die Weihnachtsstimmung im Kufsteiner Stadtpark, die Dorfkrippe im Kurort Bad Häring und die Weihnachtswelt in der </w:t>
      </w:r>
      <w:r w:rsidR="00B4511A" w:rsidRPr="00EF510D">
        <w:rPr>
          <w:rFonts w:ascii="Tahoma" w:eastAsiaTheme="minorHAnsi" w:hAnsi="Tahoma" w:cstheme="minorBidi"/>
          <w:color w:val="auto"/>
          <w:sz w:val="18"/>
          <w:bdr w:val="none" w:sz="0" w:space="0" w:color="auto"/>
          <w:lang w:val="de-DE" w:eastAsia="en-US"/>
        </w:rPr>
        <w:t>Erlebnisgärtnerei</w:t>
      </w:r>
      <w:r w:rsidRPr="00EF510D">
        <w:rPr>
          <w:rFonts w:ascii="Tahoma" w:eastAsiaTheme="minorHAnsi" w:hAnsi="Tahoma" w:cstheme="minorBidi"/>
          <w:color w:val="auto"/>
          <w:sz w:val="18"/>
          <w:bdr w:val="none" w:sz="0" w:space="0" w:color="auto"/>
          <w:lang w:val="de-DE" w:eastAsia="en-US"/>
        </w:rPr>
        <w:t xml:space="preserve"> </w:t>
      </w:r>
      <w:proofErr w:type="spellStart"/>
      <w:r w:rsidRPr="00EF510D">
        <w:rPr>
          <w:rFonts w:ascii="Tahoma" w:eastAsiaTheme="minorHAnsi" w:hAnsi="Tahoma" w:cstheme="minorBidi"/>
          <w:color w:val="auto"/>
          <w:sz w:val="18"/>
          <w:bdr w:val="none" w:sz="0" w:space="0" w:color="auto"/>
          <w:lang w:val="de-DE" w:eastAsia="en-US"/>
        </w:rPr>
        <w:t>Hödnerhof</w:t>
      </w:r>
      <w:proofErr w:type="spellEnd"/>
      <w:r w:rsidRPr="00EF510D">
        <w:rPr>
          <w:rFonts w:ascii="Tahoma" w:eastAsiaTheme="minorHAnsi" w:hAnsi="Tahoma" w:cstheme="minorBidi"/>
          <w:color w:val="auto"/>
          <w:sz w:val="18"/>
          <w:bdr w:val="none" w:sz="0" w:space="0" w:color="auto"/>
          <w:lang w:val="de-DE" w:eastAsia="en-US"/>
        </w:rPr>
        <w:t xml:space="preserve"> verzaubern Besucher jeden Alters.</w:t>
      </w:r>
    </w:p>
    <w:p w14:paraId="74E5228F" w14:textId="77777777" w:rsidR="00926A26" w:rsidRPr="00EF510D" w:rsidRDefault="00926A26" w:rsidP="00EF510D">
      <w:pPr>
        <w:spacing w:line="290" w:lineRule="atLeast"/>
        <w:jc w:val="both"/>
        <w:rPr>
          <w:rFonts w:ascii="Tahoma" w:eastAsiaTheme="minorHAnsi" w:hAnsi="Tahoma" w:cstheme="minorBidi"/>
          <w:color w:val="auto"/>
          <w:sz w:val="18"/>
          <w:bdr w:val="none" w:sz="0" w:space="0" w:color="auto"/>
          <w:lang w:val="de-DE" w:eastAsia="en-US"/>
        </w:rPr>
      </w:pPr>
    </w:p>
    <w:p w14:paraId="142B6A5A" w14:textId="77777777"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 xml:space="preserve">Es ist eine Zeitreise, die nicht nur Kinderaugen zum Leuchten bringt. Zuerst der Spaziergang über den historischen Stadtplatz mitten in Kufstein, dann die Fahrt mit dem Lift hinauf zur Festung Kufstein. Hinter meterdicken Mauern eröffnet sich eine ganz eigene weihnachtliche Erlebniswelt voller Nostalgie. Kulinarische Köstlichkeiten, heimisches Kunsthandwerk und ausgesuchte Geschenkideen kann man in den alten Kasematten der </w:t>
      </w:r>
      <w:proofErr w:type="spellStart"/>
      <w:r w:rsidRPr="00EF510D">
        <w:rPr>
          <w:rFonts w:ascii="Tahoma" w:eastAsiaTheme="minorHAnsi" w:hAnsi="Tahoma" w:cstheme="minorBidi"/>
          <w:color w:val="auto"/>
          <w:sz w:val="18"/>
          <w:bdr w:val="none" w:sz="0" w:space="0" w:color="auto"/>
          <w:lang w:val="de-DE" w:eastAsia="en-US"/>
        </w:rPr>
        <w:t>Josefsburg</w:t>
      </w:r>
      <w:proofErr w:type="spellEnd"/>
      <w:r w:rsidRPr="00EF510D">
        <w:rPr>
          <w:rFonts w:ascii="Tahoma" w:eastAsiaTheme="minorHAnsi" w:hAnsi="Tahoma" w:cstheme="minorBidi"/>
          <w:color w:val="auto"/>
          <w:sz w:val="18"/>
          <w:bdr w:val="none" w:sz="0" w:space="0" w:color="auto"/>
          <w:lang w:val="de-DE" w:eastAsia="en-US"/>
        </w:rPr>
        <w:t xml:space="preserve"> und im Freiareal der Festungsarena entdecken. Aber das ist nur einer der Höhepunkte im vorweihnachtlichen Kufsteinerland.</w:t>
      </w:r>
    </w:p>
    <w:p w14:paraId="5F0A9E9B" w14:textId="77777777" w:rsidR="00926A26" w:rsidRPr="00EF510D" w:rsidRDefault="00926A26" w:rsidP="00EF510D">
      <w:pPr>
        <w:spacing w:line="290" w:lineRule="atLeast"/>
        <w:jc w:val="both"/>
        <w:rPr>
          <w:rFonts w:ascii="Tahoma" w:eastAsiaTheme="minorHAnsi" w:hAnsi="Tahoma" w:cstheme="minorBidi"/>
          <w:color w:val="auto"/>
          <w:sz w:val="18"/>
          <w:bdr w:val="none" w:sz="0" w:space="0" w:color="auto"/>
          <w:lang w:val="de-DE" w:eastAsia="en-US"/>
        </w:rPr>
      </w:pPr>
    </w:p>
    <w:p w14:paraId="47EE8646" w14:textId="77777777" w:rsidR="00935BA5" w:rsidRPr="00EF510D" w:rsidRDefault="00935BA5" w:rsidP="00EF510D">
      <w:pPr>
        <w:spacing w:line="290" w:lineRule="atLeast"/>
        <w:jc w:val="both"/>
        <w:rPr>
          <w:rFonts w:ascii="Tahoma" w:eastAsiaTheme="minorHAnsi" w:hAnsi="Tahoma" w:cstheme="minorBidi"/>
          <w:b/>
          <w:color w:val="auto"/>
          <w:sz w:val="18"/>
          <w:bdr w:val="none" w:sz="0" w:space="0" w:color="auto"/>
          <w:lang w:val="de-DE" w:eastAsia="en-US"/>
        </w:rPr>
      </w:pPr>
      <w:r w:rsidRPr="00EF510D">
        <w:rPr>
          <w:rFonts w:ascii="Tahoma" w:eastAsiaTheme="minorHAnsi" w:hAnsi="Tahoma" w:cstheme="minorBidi"/>
          <w:b/>
          <w:color w:val="auto"/>
          <w:sz w:val="18"/>
          <w:bdr w:val="none" w:sz="0" w:space="0" w:color="auto"/>
          <w:lang w:val="de-DE" w:eastAsia="en-US"/>
        </w:rPr>
        <w:t>Wo früher Ritter logierten, duftet es verführerisch nach Glühwein und Zimt</w:t>
      </w:r>
    </w:p>
    <w:p w14:paraId="53780F17" w14:textId="77777777"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Die Festung Kufstein, das Wahrzeichen der Region und eines der eindrucksvollsten Bauwerke im Tiroler Land, hat nicht nur eine imposante Geschichte, die bis ins 13. Jahrhundert zurück geht. Es ist auch eine einzigartige Kulisse für den stimmungsvollen Weihnachtsmarkt. An den Wochenenden vor Weihnachten vom 24. November bis zum 16. Dezember eröffnet sich den Besuchern zwischen 11.00 Uhr und 18.00 Uhr eine romantische Zauberwelt, die alle Sinne betört und in der man schnell und gerne den Alltag hinter sich lässt. Dafür sorgen die kulinarischen Köstlichkeiten, die einheimischen Kunsthandwerker mit ihren Kreationen und die Weihnachtswerkstube und Weihnachtsbackstube für die kleinen Gäste.</w:t>
      </w:r>
    </w:p>
    <w:p w14:paraId="5310C9A4" w14:textId="2FA3D35B" w:rsidR="00926A26" w:rsidRPr="00EF510D" w:rsidRDefault="00926A26" w:rsidP="00EF510D">
      <w:pPr>
        <w:spacing w:line="290" w:lineRule="atLeast"/>
        <w:jc w:val="both"/>
        <w:rPr>
          <w:rFonts w:ascii="Tahoma" w:eastAsiaTheme="minorHAnsi" w:hAnsi="Tahoma" w:cstheme="minorBidi"/>
          <w:color w:val="auto"/>
          <w:sz w:val="18"/>
          <w:bdr w:val="none" w:sz="0" w:space="0" w:color="auto"/>
          <w:lang w:val="de-DE" w:eastAsia="en-US"/>
        </w:rPr>
      </w:pPr>
    </w:p>
    <w:p w14:paraId="05CD35D4" w14:textId="50AA2872" w:rsidR="00935BA5" w:rsidRPr="00EF510D" w:rsidRDefault="00935BA5" w:rsidP="00EF510D">
      <w:pPr>
        <w:spacing w:line="290" w:lineRule="atLeast"/>
        <w:jc w:val="both"/>
        <w:rPr>
          <w:rFonts w:ascii="Tahoma" w:eastAsiaTheme="minorHAnsi" w:hAnsi="Tahoma" w:cstheme="minorBidi"/>
          <w:b/>
          <w:color w:val="auto"/>
          <w:sz w:val="18"/>
          <w:bdr w:val="none" w:sz="0" w:space="0" w:color="auto"/>
          <w:lang w:val="de-DE" w:eastAsia="en-US"/>
        </w:rPr>
      </w:pPr>
      <w:r w:rsidRPr="00EF510D">
        <w:rPr>
          <w:rFonts w:ascii="Tahoma" w:eastAsiaTheme="minorHAnsi" w:hAnsi="Tahoma" w:cstheme="minorBidi"/>
          <w:b/>
          <w:color w:val="auto"/>
          <w:sz w:val="18"/>
          <w:bdr w:val="none" w:sz="0" w:space="0" w:color="auto"/>
          <w:lang w:val="de-DE" w:eastAsia="en-US"/>
        </w:rPr>
        <w:t>Der Kufsteiner Stadtpark wird zur weihnachtlichen Genusswelt</w:t>
      </w:r>
      <w:r w:rsidR="00B4511A" w:rsidRPr="00EF510D">
        <w:rPr>
          <w:rFonts w:ascii="Tahoma" w:eastAsiaTheme="minorHAnsi" w:hAnsi="Tahoma" w:cstheme="minorBidi"/>
          <w:b/>
          <w:color w:val="auto"/>
          <w:sz w:val="18"/>
          <w:bdr w:val="none" w:sz="0" w:space="0" w:color="auto"/>
          <w:lang w:val="de-DE" w:eastAsia="en-US"/>
        </w:rPr>
        <w:t xml:space="preserve"> für Groß und Klein</w:t>
      </w:r>
    </w:p>
    <w:p w14:paraId="3E0BFA1A" w14:textId="1973A670"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 xml:space="preserve">Ein Klassiker zur Adventszeit ist ein Ausflug in das Zentrum von Kufstein. Nicht nur die historischen Häuser am Unteren Stadtplatz und in der Römerhofgasse, sondern auch der nahe Stadtpark sind begehrte Ziele. Der Weihnachtsmarkt im Stadtpark wird zu einem Konzert wohlschmeckender Verführungen mit Tiroler Schmankerln wie </w:t>
      </w:r>
      <w:proofErr w:type="spellStart"/>
      <w:r w:rsidRPr="00EF510D">
        <w:rPr>
          <w:rFonts w:ascii="Tahoma" w:eastAsiaTheme="minorHAnsi" w:hAnsi="Tahoma" w:cstheme="minorBidi"/>
          <w:color w:val="auto"/>
          <w:sz w:val="18"/>
          <w:bdr w:val="none" w:sz="0" w:space="0" w:color="auto"/>
          <w:lang w:val="de-DE" w:eastAsia="en-US"/>
        </w:rPr>
        <w:t>Zillertaler</w:t>
      </w:r>
      <w:proofErr w:type="spellEnd"/>
      <w:r w:rsidRPr="00EF510D">
        <w:rPr>
          <w:rFonts w:ascii="Tahoma" w:eastAsiaTheme="minorHAnsi" w:hAnsi="Tahoma" w:cstheme="minorBidi"/>
          <w:color w:val="auto"/>
          <w:sz w:val="18"/>
          <w:bdr w:val="none" w:sz="0" w:space="0" w:color="auto"/>
          <w:lang w:val="de-DE" w:eastAsia="en-US"/>
        </w:rPr>
        <w:t xml:space="preserve"> Krapfen und </w:t>
      </w:r>
      <w:proofErr w:type="spellStart"/>
      <w:r w:rsidRPr="00EF510D">
        <w:rPr>
          <w:rFonts w:ascii="Tahoma" w:eastAsiaTheme="minorHAnsi" w:hAnsi="Tahoma" w:cstheme="minorBidi"/>
          <w:color w:val="auto"/>
          <w:sz w:val="18"/>
          <w:bdr w:val="none" w:sz="0" w:space="0" w:color="auto"/>
          <w:lang w:val="de-DE" w:eastAsia="en-US"/>
        </w:rPr>
        <w:t>Kiachln</w:t>
      </w:r>
      <w:proofErr w:type="spellEnd"/>
      <w:r w:rsidRPr="00EF510D">
        <w:rPr>
          <w:rFonts w:ascii="Tahoma" w:eastAsiaTheme="minorHAnsi" w:hAnsi="Tahoma" w:cstheme="minorBidi"/>
          <w:color w:val="auto"/>
          <w:sz w:val="18"/>
          <w:bdr w:val="none" w:sz="0" w:space="0" w:color="auto"/>
          <w:lang w:val="de-DE" w:eastAsia="en-US"/>
        </w:rPr>
        <w:t>, Punsch und Glühwein. Dazu gibt es Stockbrotgrillen am Lagerfeuer, ein Karussell, eine Nostalgieeisenbahn</w:t>
      </w:r>
      <w:r w:rsidR="00F6404F" w:rsidRPr="00EF510D">
        <w:rPr>
          <w:rFonts w:ascii="Tahoma" w:eastAsiaTheme="minorHAnsi" w:hAnsi="Tahoma" w:cstheme="minorBidi"/>
          <w:color w:val="auto"/>
          <w:sz w:val="18"/>
          <w:bdr w:val="none" w:sz="0" w:space="0" w:color="auto"/>
          <w:lang w:val="de-DE" w:eastAsia="en-US"/>
        </w:rPr>
        <w:t>,</w:t>
      </w:r>
      <w:r w:rsidRPr="00EF510D">
        <w:rPr>
          <w:rFonts w:ascii="Tahoma" w:eastAsiaTheme="minorHAnsi" w:hAnsi="Tahoma" w:cstheme="minorBidi"/>
          <w:color w:val="auto"/>
          <w:sz w:val="18"/>
          <w:bdr w:val="none" w:sz="0" w:space="0" w:color="auto"/>
          <w:lang w:val="de-DE" w:eastAsia="en-US"/>
        </w:rPr>
        <w:t xml:space="preserve"> einen Märchenerzähler für die kleinen Gäste</w:t>
      </w:r>
      <w:r w:rsidR="00F6404F" w:rsidRPr="00EF510D">
        <w:rPr>
          <w:rFonts w:ascii="Tahoma" w:eastAsiaTheme="minorHAnsi" w:hAnsi="Tahoma" w:cstheme="minorBidi"/>
          <w:color w:val="auto"/>
          <w:sz w:val="18"/>
          <w:bdr w:val="none" w:sz="0" w:space="0" w:color="auto"/>
          <w:lang w:val="de-DE" w:eastAsia="en-US"/>
        </w:rPr>
        <w:t xml:space="preserve"> und Live-Musik an den Wochenenden.</w:t>
      </w:r>
      <w:r w:rsidRPr="00EF510D">
        <w:rPr>
          <w:rFonts w:ascii="Tahoma" w:eastAsiaTheme="minorHAnsi" w:hAnsi="Tahoma" w:cstheme="minorBidi"/>
          <w:color w:val="auto"/>
          <w:sz w:val="18"/>
          <w:bdr w:val="none" w:sz="0" w:space="0" w:color="auto"/>
          <w:lang w:val="de-DE" w:eastAsia="en-US"/>
        </w:rPr>
        <w:t xml:space="preserve"> Vom 23. November bis 23. Dezember 2018 sind die Öffnungszeiten: Dienstag bis Freitag von 16.00 Uhr bis 20.00 Uhr und Samstag und Sonntag von 13.00 Uhr bis 20.00 Uhr</w:t>
      </w:r>
      <w:r w:rsidR="00F6404F" w:rsidRPr="00EF510D">
        <w:rPr>
          <w:rFonts w:ascii="Tahoma" w:eastAsiaTheme="minorHAnsi" w:hAnsi="Tahoma" w:cstheme="minorBidi"/>
          <w:color w:val="auto"/>
          <w:sz w:val="18"/>
          <w:bdr w:val="none" w:sz="0" w:space="0" w:color="auto"/>
          <w:lang w:val="de-DE" w:eastAsia="en-US"/>
        </w:rPr>
        <w:t>.</w:t>
      </w:r>
    </w:p>
    <w:p w14:paraId="7F151771" w14:textId="77777777" w:rsidR="00926A26" w:rsidRPr="00EF510D" w:rsidRDefault="00926A26" w:rsidP="00EF510D">
      <w:pPr>
        <w:spacing w:line="290" w:lineRule="atLeast"/>
        <w:jc w:val="both"/>
        <w:rPr>
          <w:rFonts w:ascii="Tahoma" w:eastAsiaTheme="minorHAnsi" w:hAnsi="Tahoma" w:cstheme="minorBidi"/>
          <w:color w:val="auto"/>
          <w:sz w:val="18"/>
          <w:bdr w:val="none" w:sz="0" w:space="0" w:color="auto"/>
          <w:lang w:val="de-DE" w:eastAsia="en-US"/>
        </w:rPr>
      </w:pPr>
    </w:p>
    <w:p w14:paraId="5A907DEA" w14:textId="6FE3A754" w:rsidR="00935BA5" w:rsidRPr="00EF510D" w:rsidRDefault="00445728" w:rsidP="00EF510D">
      <w:pPr>
        <w:spacing w:line="290" w:lineRule="atLeast"/>
        <w:jc w:val="both"/>
        <w:rPr>
          <w:rFonts w:ascii="Tahoma" w:eastAsiaTheme="minorHAnsi" w:hAnsi="Tahoma" w:cstheme="minorBidi"/>
          <w:b/>
          <w:color w:val="auto"/>
          <w:sz w:val="18"/>
          <w:bdr w:val="none" w:sz="0" w:space="0" w:color="auto"/>
          <w:lang w:val="de-DE" w:eastAsia="en-US"/>
        </w:rPr>
      </w:pPr>
      <w:r w:rsidRPr="00EF510D">
        <w:rPr>
          <w:rFonts w:ascii="Tahoma" w:eastAsiaTheme="minorHAnsi" w:hAnsi="Tahoma" w:cstheme="minorBidi"/>
          <w:b/>
          <w:color w:val="auto"/>
          <w:sz w:val="18"/>
          <w:bdr w:val="none" w:sz="0" w:space="0" w:color="auto"/>
          <w:lang w:val="de-DE" w:eastAsia="en-US"/>
        </w:rPr>
        <w:t>Die Gebrüder Grimm zu Gast in der Weihnachtswelt</w:t>
      </w:r>
      <w:r w:rsidR="00935BA5" w:rsidRPr="00EF510D">
        <w:rPr>
          <w:rFonts w:ascii="Tahoma" w:eastAsiaTheme="minorHAnsi" w:hAnsi="Tahoma" w:cstheme="minorBidi" w:hint="cs"/>
          <w:b/>
          <w:color w:val="auto"/>
          <w:sz w:val="18"/>
          <w:bdr w:val="none" w:sz="0" w:space="0" w:color="auto"/>
          <w:lang w:val="de-DE" w:eastAsia="en-US"/>
        </w:rPr>
        <w:t xml:space="preserve"> </w:t>
      </w:r>
      <w:proofErr w:type="spellStart"/>
      <w:r w:rsidR="00935BA5" w:rsidRPr="00EF510D">
        <w:rPr>
          <w:rFonts w:ascii="Tahoma" w:eastAsiaTheme="minorHAnsi" w:hAnsi="Tahoma" w:cstheme="minorBidi" w:hint="cs"/>
          <w:b/>
          <w:color w:val="auto"/>
          <w:sz w:val="18"/>
          <w:bdr w:val="none" w:sz="0" w:space="0" w:color="auto"/>
          <w:lang w:val="de-DE" w:eastAsia="en-US"/>
        </w:rPr>
        <w:t>Hödnerhof</w:t>
      </w:r>
      <w:proofErr w:type="spellEnd"/>
    </w:p>
    <w:p w14:paraId="743B7077" w14:textId="6D1DF286" w:rsid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 xml:space="preserve">Eine außergewöhnlich </w:t>
      </w:r>
      <w:r w:rsidR="00445728" w:rsidRPr="00EF510D">
        <w:rPr>
          <w:rFonts w:ascii="Tahoma" w:eastAsiaTheme="minorHAnsi" w:hAnsi="Tahoma" w:cstheme="minorBidi"/>
          <w:color w:val="auto"/>
          <w:sz w:val="18"/>
          <w:bdr w:val="none" w:sz="0" w:space="0" w:color="auto"/>
          <w:lang w:val="de-DE" w:eastAsia="en-US"/>
        </w:rPr>
        <w:t>märchenhafte</w:t>
      </w:r>
      <w:r w:rsidRPr="00EF510D">
        <w:rPr>
          <w:rFonts w:ascii="Tahoma" w:eastAsiaTheme="minorHAnsi" w:hAnsi="Tahoma" w:cstheme="minorBidi"/>
          <w:color w:val="auto"/>
          <w:sz w:val="18"/>
          <w:bdr w:val="none" w:sz="0" w:space="0" w:color="auto"/>
          <w:lang w:val="de-DE" w:eastAsia="en-US"/>
        </w:rPr>
        <w:t xml:space="preserve"> Atmosphäre schafft die Weihnachtswelt in der Blumenwelt </w:t>
      </w:r>
      <w:proofErr w:type="spellStart"/>
      <w:r w:rsidRPr="00EF510D">
        <w:rPr>
          <w:rFonts w:ascii="Tahoma" w:eastAsiaTheme="minorHAnsi" w:hAnsi="Tahoma" w:cstheme="minorBidi"/>
          <w:color w:val="auto"/>
          <w:sz w:val="18"/>
          <w:bdr w:val="none" w:sz="0" w:space="0" w:color="auto"/>
          <w:lang w:val="de-DE" w:eastAsia="en-US"/>
        </w:rPr>
        <w:t>Hödnerhof</w:t>
      </w:r>
      <w:proofErr w:type="spellEnd"/>
      <w:r w:rsidRPr="00EF510D">
        <w:rPr>
          <w:rFonts w:ascii="Tahoma" w:eastAsiaTheme="minorHAnsi" w:hAnsi="Tahoma" w:cstheme="minorBidi"/>
          <w:color w:val="auto"/>
          <w:sz w:val="18"/>
          <w:bdr w:val="none" w:sz="0" w:space="0" w:color="auto"/>
          <w:lang w:val="de-DE" w:eastAsia="en-US"/>
        </w:rPr>
        <w:t xml:space="preserve"> in </w:t>
      </w:r>
      <w:proofErr w:type="spellStart"/>
      <w:r w:rsidRPr="00EF510D">
        <w:rPr>
          <w:rFonts w:ascii="Tahoma" w:eastAsiaTheme="minorHAnsi" w:hAnsi="Tahoma" w:cstheme="minorBidi"/>
          <w:color w:val="auto"/>
          <w:sz w:val="18"/>
          <w:bdr w:val="none" w:sz="0" w:space="0" w:color="auto"/>
          <w:lang w:val="de-DE" w:eastAsia="en-US"/>
        </w:rPr>
        <w:t>Ebbs</w:t>
      </w:r>
      <w:proofErr w:type="spellEnd"/>
      <w:r w:rsidRPr="00EF510D">
        <w:rPr>
          <w:rFonts w:ascii="Tahoma" w:eastAsiaTheme="minorHAnsi" w:hAnsi="Tahoma" w:cstheme="minorBidi"/>
          <w:color w:val="auto"/>
          <w:sz w:val="18"/>
          <w:bdr w:val="none" w:sz="0" w:space="0" w:color="auto"/>
          <w:lang w:val="de-DE" w:eastAsia="en-US"/>
        </w:rPr>
        <w:t xml:space="preserve"> unweit des nördlichen Stadtrands von Kufstein. In den weitläufigen Gewächshäusern </w:t>
      </w:r>
      <w:r w:rsidR="00445728" w:rsidRPr="00EF510D">
        <w:rPr>
          <w:rFonts w:ascii="Tahoma" w:eastAsiaTheme="minorHAnsi" w:hAnsi="Tahoma" w:cstheme="minorBidi"/>
          <w:color w:val="auto"/>
          <w:sz w:val="18"/>
          <w:bdr w:val="none" w:sz="0" w:space="0" w:color="auto"/>
          <w:lang w:val="de-DE" w:eastAsia="en-US"/>
        </w:rPr>
        <w:t>sind ab Mitte November bis 23. Dezember die beliebten Märchenfiguren in Blumenform zu bewundern. Die</w:t>
      </w:r>
      <w:r w:rsidRPr="00EF510D">
        <w:rPr>
          <w:rFonts w:ascii="Tahoma" w:eastAsiaTheme="minorHAnsi" w:hAnsi="Tahoma" w:cstheme="minorBidi"/>
          <w:color w:val="auto"/>
          <w:sz w:val="18"/>
          <w:bdr w:val="none" w:sz="0" w:space="0" w:color="auto"/>
          <w:lang w:val="de-DE" w:eastAsia="en-US"/>
        </w:rPr>
        <w:t xml:space="preserve"> Weihnachtswelt</w:t>
      </w:r>
      <w:r w:rsidR="00445728" w:rsidRPr="00EF510D">
        <w:rPr>
          <w:rFonts w:ascii="Tahoma" w:eastAsiaTheme="minorHAnsi" w:hAnsi="Tahoma" w:cstheme="minorBidi"/>
          <w:color w:val="auto"/>
          <w:sz w:val="18"/>
          <w:bdr w:val="none" w:sz="0" w:space="0" w:color="auto"/>
          <w:lang w:val="de-DE" w:eastAsia="en-US"/>
        </w:rPr>
        <w:t xml:space="preserve"> ist</w:t>
      </w:r>
      <w:r w:rsidRPr="00EF510D">
        <w:rPr>
          <w:rFonts w:ascii="Tahoma" w:eastAsiaTheme="minorHAnsi" w:hAnsi="Tahoma" w:cstheme="minorBidi"/>
          <w:color w:val="auto"/>
          <w:sz w:val="18"/>
          <w:bdr w:val="none" w:sz="0" w:space="0" w:color="auto"/>
          <w:lang w:val="de-DE" w:eastAsia="en-US"/>
        </w:rPr>
        <w:t xml:space="preserve"> täglich von </w:t>
      </w:r>
      <w:r w:rsidR="00445728" w:rsidRPr="00EF510D">
        <w:rPr>
          <w:rFonts w:ascii="Tahoma" w:eastAsiaTheme="minorHAnsi" w:hAnsi="Tahoma" w:cstheme="minorBidi"/>
          <w:color w:val="auto"/>
          <w:sz w:val="18"/>
          <w:bdr w:val="none" w:sz="0" w:space="0" w:color="auto"/>
          <w:lang w:val="de-DE" w:eastAsia="en-US"/>
        </w:rPr>
        <w:t>9.</w:t>
      </w:r>
      <w:r w:rsidRPr="00EF510D">
        <w:rPr>
          <w:rFonts w:ascii="Tahoma" w:eastAsiaTheme="minorHAnsi" w:hAnsi="Tahoma" w:cstheme="minorBidi"/>
          <w:color w:val="auto"/>
          <w:sz w:val="18"/>
          <w:bdr w:val="none" w:sz="0" w:space="0" w:color="auto"/>
          <w:lang w:val="de-DE" w:eastAsia="en-US"/>
        </w:rPr>
        <w:t>00 bis 18.00 Uhr geöffnet</w:t>
      </w:r>
      <w:r w:rsidR="00445728" w:rsidRPr="00EF510D">
        <w:rPr>
          <w:rFonts w:ascii="Tahoma" w:eastAsiaTheme="minorHAnsi" w:hAnsi="Tahoma" w:cstheme="minorBidi"/>
          <w:color w:val="auto"/>
          <w:sz w:val="18"/>
          <w:bdr w:val="none" w:sz="0" w:space="0" w:color="auto"/>
          <w:lang w:val="de-DE" w:eastAsia="en-US"/>
        </w:rPr>
        <w:t>, der Eintritt ist frei.</w:t>
      </w:r>
    </w:p>
    <w:p w14:paraId="30EDE901" w14:textId="77777777" w:rsidR="00EF510D" w:rsidRDefault="00EF510D">
      <w:pPr>
        <w:rPr>
          <w:rFonts w:ascii="Tahoma" w:eastAsiaTheme="minorHAnsi" w:hAnsi="Tahoma" w:cstheme="minorBidi"/>
          <w:color w:val="auto"/>
          <w:sz w:val="18"/>
          <w:bdr w:val="none" w:sz="0" w:space="0" w:color="auto"/>
          <w:lang w:val="de-DE" w:eastAsia="en-US"/>
        </w:rPr>
      </w:pPr>
      <w:r>
        <w:rPr>
          <w:rFonts w:ascii="Tahoma" w:eastAsiaTheme="minorHAnsi" w:hAnsi="Tahoma" w:cstheme="minorBidi"/>
          <w:color w:val="auto"/>
          <w:sz w:val="18"/>
          <w:bdr w:val="none" w:sz="0" w:space="0" w:color="auto"/>
          <w:lang w:val="de-DE" w:eastAsia="en-US"/>
        </w:rPr>
        <w:br w:type="page"/>
      </w:r>
    </w:p>
    <w:p w14:paraId="41156705" w14:textId="77777777"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p>
    <w:p w14:paraId="27568C1A" w14:textId="77777777"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p>
    <w:p w14:paraId="3E49997D" w14:textId="77777777" w:rsidR="00935BA5" w:rsidRPr="00EF510D" w:rsidRDefault="00935BA5" w:rsidP="00EF510D">
      <w:pPr>
        <w:spacing w:line="290" w:lineRule="atLeast"/>
        <w:jc w:val="both"/>
        <w:rPr>
          <w:rFonts w:ascii="Tahoma" w:eastAsiaTheme="minorHAnsi" w:hAnsi="Tahoma" w:cstheme="minorBidi"/>
          <w:b/>
          <w:color w:val="auto"/>
          <w:sz w:val="18"/>
          <w:bdr w:val="none" w:sz="0" w:space="0" w:color="auto"/>
          <w:lang w:val="de-DE" w:eastAsia="en-US"/>
        </w:rPr>
      </w:pPr>
      <w:r w:rsidRPr="00EF510D">
        <w:rPr>
          <w:rFonts w:ascii="Tahoma" w:eastAsiaTheme="minorHAnsi" w:hAnsi="Tahoma" w:cstheme="minorBidi" w:hint="cs"/>
          <w:b/>
          <w:color w:val="auto"/>
          <w:sz w:val="18"/>
          <w:bdr w:val="none" w:sz="0" w:space="0" w:color="auto"/>
          <w:lang w:val="de-DE" w:eastAsia="en-US"/>
        </w:rPr>
        <w:t>Eine lebensgroße Dorfkrippe, die Geschichte erzählen kann</w:t>
      </w:r>
    </w:p>
    <w:p w14:paraId="2892144C" w14:textId="02266BDE"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 xml:space="preserve">Am Plateau oberhalb des Inns rund um den Kurort Bad Häring wirkt die Vorweihnachtszeit besonders romantisch. In dem geschichtsträchtigen ehemaligen </w:t>
      </w:r>
      <w:proofErr w:type="spellStart"/>
      <w:r w:rsidRPr="00EF510D">
        <w:rPr>
          <w:rFonts w:ascii="Tahoma" w:eastAsiaTheme="minorHAnsi" w:hAnsi="Tahoma" w:cstheme="minorBidi"/>
          <w:color w:val="auto"/>
          <w:sz w:val="18"/>
          <w:bdr w:val="none" w:sz="0" w:space="0" w:color="auto"/>
          <w:lang w:val="de-DE" w:eastAsia="en-US"/>
        </w:rPr>
        <w:t>Knappendorf</w:t>
      </w:r>
      <w:proofErr w:type="spellEnd"/>
      <w:r w:rsidRPr="00EF510D">
        <w:rPr>
          <w:rFonts w:ascii="Tahoma" w:eastAsiaTheme="minorHAnsi" w:hAnsi="Tahoma" w:cstheme="minorBidi"/>
          <w:color w:val="auto"/>
          <w:sz w:val="18"/>
          <w:bdr w:val="none" w:sz="0" w:space="0" w:color="auto"/>
          <w:lang w:val="de-DE" w:eastAsia="en-US"/>
        </w:rPr>
        <w:t xml:space="preserve"> gibt es eine vorweihnachtliche Besonderheit zu entdecken. Direkt im Dorfzentrum gegenüber der Kirche wird die Dorfkrippe mit lebensgroßen Krippenfiguren aufgebaut, die in traditionell nachempfundenen Kostümen eingekleidet sind. Fast könnte man sagen, diese Dorfkrippe lebt, denn im Lauf der Adventszeit verändert sich die Szene in der Krippe und die Figuren werden ausgetauscht. Sie erzählt die weihnachtliche Vorgeschichte, beginnt mit der Herbergssuche von Maria und Josef samt Esel und führt weiter zur Geburt Jesu und dem Besuch der Heiligen Drei Könige. Die Idee dazu stammt von der Bad </w:t>
      </w:r>
      <w:proofErr w:type="spellStart"/>
      <w:r w:rsidRPr="00EF510D">
        <w:rPr>
          <w:rFonts w:ascii="Tahoma" w:eastAsiaTheme="minorHAnsi" w:hAnsi="Tahoma" w:cstheme="minorBidi"/>
          <w:color w:val="auto"/>
          <w:sz w:val="18"/>
          <w:bdr w:val="none" w:sz="0" w:space="0" w:color="auto"/>
          <w:lang w:val="de-DE" w:eastAsia="en-US"/>
        </w:rPr>
        <w:t>Häringer</w:t>
      </w:r>
      <w:proofErr w:type="spellEnd"/>
      <w:r w:rsidRPr="00EF510D">
        <w:rPr>
          <w:rFonts w:ascii="Tahoma" w:eastAsiaTheme="minorHAnsi" w:hAnsi="Tahoma" w:cstheme="minorBidi"/>
          <w:color w:val="auto"/>
          <w:sz w:val="18"/>
          <w:bdr w:val="none" w:sz="0" w:space="0" w:color="auto"/>
          <w:lang w:val="de-DE" w:eastAsia="en-US"/>
        </w:rPr>
        <w:t xml:space="preserve"> Schützenkompanie und geschaffen werden die Figuren und Kostüme von den Dorfbewohnern.</w:t>
      </w:r>
      <w:r w:rsidR="00B4511A" w:rsidRPr="00EF510D">
        <w:rPr>
          <w:rFonts w:ascii="Tahoma" w:eastAsiaTheme="minorHAnsi" w:hAnsi="Tahoma" w:cstheme="minorBidi"/>
          <w:color w:val="auto"/>
          <w:sz w:val="18"/>
          <w:bdr w:val="none" w:sz="0" w:space="0" w:color="auto"/>
          <w:lang w:val="de-DE" w:eastAsia="en-US"/>
        </w:rPr>
        <w:t xml:space="preserve"> Auf der geführten Krippenwanderung, die der alten Tiroler Tradition des „</w:t>
      </w:r>
      <w:proofErr w:type="spellStart"/>
      <w:r w:rsidR="00B4511A" w:rsidRPr="00EF510D">
        <w:rPr>
          <w:rFonts w:ascii="Tahoma" w:eastAsiaTheme="minorHAnsi" w:hAnsi="Tahoma" w:cstheme="minorBidi"/>
          <w:color w:val="auto"/>
          <w:sz w:val="18"/>
          <w:bdr w:val="none" w:sz="0" w:space="0" w:color="auto"/>
          <w:lang w:val="de-DE" w:eastAsia="en-US"/>
        </w:rPr>
        <w:t>Kripperlschauens</w:t>
      </w:r>
      <w:proofErr w:type="spellEnd"/>
      <w:r w:rsidR="00B4511A" w:rsidRPr="00EF510D">
        <w:rPr>
          <w:rFonts w:ascii="Tahoma" w:eastAsiaTheme="minorHAnsi" w:hAnsi="Tahoma" w:cstheme="minorBidi"/>
          <w:color w:val="auto"/>
          <w:sz w:val="18"/>
          <w:bdr w:val="none" w:sz="0" w:space="0" w:color="auto"/>
          <w:lang w:val="de-DE" w:eastAsia="en-US"/>
        </w:rPr>
        <w:t xml:space="preserve">“ folgt, werden zu mehreren Terminen im Dezember noch weitere Krippen im Ort besucht und einem Krippenbauer bei der Arbeit über die Schultern geschaut. </w:t>
      </w:r>
    </w:p>
    <w:p w14:paraId="072170D1" w14:textId="73FAA612"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p>
    <w:p w14:paraId="28F1C729" w14:textId="77777777" w:rsidR="00935BA5" w:rsidRPr="00EF510D" w:rsidRDefault="00935BA5" w:rsidP="00EF510D">
      <w:pPr>
        <w:spacing w:line="290" w:lineRule="atLeast"/>
        <w:jc w:val="both"/>
        <w:rPr>
          <w:rFonts w:ascii="Tahoma" w:eastAsiaTheme="minorHAnsi" w:hAnsi="Tahoma" w:cstheme="minorBidi"/>
          <w:b/>
          <w:color w:val="auto"/>
          <w:sz w:val="18"/>
          <w:bdr w:val="none" w:sz="0" w:space="0" w:color="auto"/>
          <w:lang w:val="de-DE" w:eastAsia="en-US"/>
        </w:rPr>
      </w:pPr>
      <w:r w:rsidRPr="00EF510D">
        <w:rPr>
          <w:rFonts w:ascii="Tahoma" w:eastAsiaTheme="minorHAnsi" w:hAnsi="Tahoma" w:cstheme="minorBidi" w:hint="cs"/>
          <w:b/>
          <w:color w:val="auto"/>
          <w:sz w:val="18"/>
          <w:bdr w:val="none" w:sz="0" w:space="0" w:color="auto"/>
          <w:lang w:val="de-DE" w:eastAsia="en-US"/>
        </w:rPr>
        <w:t xml:space="preserve">Wenn die </w:t>
      </w:r>
      <w:proofErr w:type="spellStart"/>
      <w:r w:rsidRPr="00EF510D">
        <w:rPr>
          <w:rFonts w:ascii="Tahoma" w:eastAsiaTheme="minorHAnsi" w:hAnsi="Tahoma" w:cstheme="minorBidi" w:hint="cs"/>
          <w:b/>
          <w:color w:val="auto"/>
          <w:sz w:val="18"/>
          <w:bdr w:val="none" w:sz="0" w:space="0" w:color="auto"/>
          <w:lang w:val="de-DE" w:eastAsia="en-US"/>
        </w:rPr>
        <w:t>Klöpfler</w:t>
      </w:r>
      <w:proofErr w:type="spellEnd"/>
      <w:r w:rsidRPr="00EF510D">
        <w:rPr>
          <w:rFonts w:ascii="Tahoma" w:eastAsiaTheme="minorHAnsi" w:hAnsi="Tahoma" w:cstheme="minorBidi" w:hint="cs"/>
          <w:b/>
          <w:color w:val="auto"/>
          <w:sz w:val="18"/>
          <w:bdr w:val="none" w:sz="0" w:space="0" w:color="auto"/>
          <w:lang w:val="de-DE" w:eastAsia="en-US"/>
        </w:rPr>
        <w:t xml:space="preserve"> an der Haustür klopfen </w:t>
      </w:r>
    </w:p>
    <w:p w14:paraId="5E724370" w14:textId="0677FE16"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 xml:space="preserve">Ein recht bedächtiges Brauchtum pflegen die Leute in Ebbs. Im Tiroler Unterland ist das </w:t>
      </w:r>
      <w:proofErr w:type="spellStart"/>
      <w:r w:rsidRPr="00EF510D">
        <w:rPr>
          <w:rFonts w:ascii="Tahoma" w:eastAsiaTheme="minorHAnsi" w:hAnsi="Tahoma" w:cstheme="minorBidi"/>
          <w:color w:val="auto"/>
          <w:sz w:val="18"/>
          <w:bdr w:val="none" w:sz="0" w:space="0" w:color="auto"/>
          <w:lang w:val="de-DE" w:eastAsia="en-US"/>
        </w:rPr>
        <w:t>Anklöpfeln</w:t>
      </w:r>
      <w:proofErr w:type="spellEnd"/>
      <w:r w:rsidRPr="00EF510D">
        <w:rPr>
          <w:rFonts w:ascii="Tahoma" w:eastAsiaTheme="minorHAnsi" w:hAnsi="Tahoma" w:cstheme="minorBidi"/>
          <w:color w:val="auto"/>
          <w:sz w:val="18"/>
          <w:bdr w:val="none" w:sz="0" w:space="0" w:color="auto"/>
          <w:lang w:val="de-DE" w:eastAsia="en-US"/>
        </w:rPr>
        <w:t xml:space="preserve"> eine alte Tradition, wenn die Männer verkleidet als Hirten und Knechte mit langen Bärten, Hirtenstock und Laterne abends an den Türen der Häuser klopfen und Sprüche und Lieder aufführen. In kleinen Gruppen starten sie bei Einbruch der Dunkelheit zu ihren Runden in der Vorweihnachtszeit. </w:t>
      </w:r>
      <w:r w:rsidR="00445728" w:rsidRPr="00EF510D">
        <w:rPr>
          <w:rFonts w:ascii="Tahoma" w:eastAsiaTheme="minorHAnsi" w:hAnsi="Tahoma" w:cstheme="minorBidi"/>
          <w:color w:val="auto"/>
          <w:sz w:val="18"/>
          <w:bdr w:val="none" w:sz="0" w:space="0" w:color="auto"/>
          <w:lang w:val="de-DE" w:eastAsia="en-US"/>
        </w:rPr>
        <w:t>Viele Geschichten und Anekdoten aus der „</w:t>
      </w:r>
      <w:proofErr w:type="spellStart"/>
      <w:r w:rsidR="00445728" w:rsidRPr="00EF510D">
        <w:rPr>
          <w:rFonts w:ascii="Tahoma" w:eastAsiaTheme="minorHAnsi" w:hAnsi="Tahoma" w:cstheme="minorBidi"/>
          <w:color w:val="auto"/>
          <w:sz w:val="18"/>
          <w:bdr w:val="none" w:sz="0" w:space="0" w:color="auto"/>
          <w:lang w:val="de-DE" w:eastAsia="en-US"/>
        </w:rPr>
        <w:t>staden</w:t>
      </w:r>
      <w:proofErr w:type="spellEnd"/>
      <w:r w:rsidR="00445728" w:rsidRPr="00EF510D">
        <w:rPr>
          <w:rFonts w:ascii="Tahoma" w:eastAsiaTheme="minorHAnsi" w:hAnsi="Tahoma" w:cstheme="minorBidi"/>
          <w:color w:val="auto"/>
          <w:sz w:val="18"/>
          <w:bdr w:val="none" w:sz="0" w:space="0" w:color="auto"/>
          <w:lang w:val="de-DE" w:eastAsia="en-US"/>
        </w:rPr>
        <w:t xml:space="preserve"> Zeit“ hat auch Schnapsbrenner Albert Schmid zu erzählen. Er weiht seine Besucher an mehreren Terminen in seinem 1536 erbauten „</w:t>
      </w:r>
      <w:proofErr w:type="spellStart"/>
      <w:r w:rsidR="00445728" w:rsidRPr="00EF510D">
        <w:rPr>
          <w:rFonts w:ascii="Tahoma" w:eastAsiaTheme="minorHAnsi" w:hAnsi="Tahoma" w:cstheme="minorBidi"/>
          <w:color w:val="auto"/>
          <w:sz w:val="18"/>
          <w:bdr w:val="none" w:sz="0" w:space="0" w:color="auto"/>
          <w:lang w:val="de-DE" w:eastAsia="en-US"/>
        </w:rPr>
        <w:t>Messerschmiedhaus</w:t>
      </w:r>
      <w:proofErr w:type="spellEnd"/>
      <w:r w:rsidR="00445728" w:rsidRPr="00EF510D">
        <w:rPr>
          <w:rFonts w:ascii="Tahoma" w:eastAsiaTheme="minorHAnsi" w:hAnsi="Tahoma" w:cstheme="minorBidi"/>
          <w:color w:val="auto"/>
          <w:sz w:val="18"/>
          <w:bdr w:val="none" w:sz="0" w:space="0" w:color="auto"/>
          <w:lang w:val="de-DE" w:eastAsia="en-US"/>
        </w:rPr>
        <w:t xml:space="preserve">“ in die Tradition des Schnapsbrennens ein. Beim gemütlichen Zusammensein wird sicher die ein oder andere Anekdote und Weise zum Besten gegeben werden. </w:t>
      </w:r>
      <w:r w:rsidRPr="00EF510D">
        <w:rPr>
          <w:rFonts w:ascii="Tahoma" w:eastAsiaTheme="minorHAnsi" w:hAnsi="Tahoma" w:cstheme="minorBidi"/>
          <w:color w:val="auto"/>
          <w:sz w:val="18"/>
          <w:bdr w:val="none" w:sz="0" w:space="0" w:color="auto"/>
          <w:lang w:val="de-DE" w:eastAsia="en-US"/>
        </w:rPr>
        <w:t xml:space="preserve">Das Kufsteinerland hat in der Adventszeit noch viel mehr zu bieten. Zum Beispiel die Nachtwächterführungen durch das adventliche Kufstein, das Perchtentreffen im tief verschneiten </w:t>
      </w:r>
      <w:proofErr w:type="spellStart"/>
      <w:r w:rsidRPr="00EF510D">
        <w:rPr>
          <w:rFonts w:ascii="Tahoma" w:eastAsiaTheme="minorHAnsi" w:hAnsi="Tahoma" w:cstheme="minorBidi"/>
          <w:color w:val="auto"/>
          <w:sz w:val="18"/>
          <w:bdr w:val="none" w:sz="0" w:space="0" w:color="auto"/>
          <w:lang w:val="de-DE" w:eastAsia="en-US"/>
        </w:rPr>
        <w:t>Hinterthiersee</w:t>
      </w:r>
      <w:proofErr w:type="spellEnd"/>
      <w:r w:rsidRPr="00EF510D">
        <w:rPr>
          <w:rFonts w:ascii="Tahoma" w:eastAsiaTheme="minorHAnsi" w:hAnsi="Tahoma" w:cstheme="minorBidi"/>
          <w:color w:val="auto"/>
          <w:sz w:val="18"/>
          <w:bdr w:val="none" w:sz="0" w:space="0" w:color="auto"/>
          <w:lang w:val="de-DE" w:eastAsia="en-US"/>
        </w:rPr>
        <w:t xml:space="preserve"> und die Nikolausumzüge in Ebbs, Erl, Niederdorf und Thiersee.</w:t>
      </w:r>
    </w:p>
    <w:p w14:paraId="60920DD5" w14:textId="77777777"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p>
    <w:p w14:paraId="5E297EAA" w14:textId="445B43E5" w:rsidR="00935BA5" w:rsidRPr="00EF510D" w:rsidRDefault="00935BA5" w:rsidP="00EF510D">
      <w:pPr>
        <w:spacing w:line="290" w:lineRule="atLeast"/>
        <w:jc w:val="both"/>
        <w:rPr>
          <w:rFonts w:ascii="Tahoma" w:eastAsiaTheme="minorHAnsi" w:hAnsi="Tahoma" w:cstheme="minorBidi"/>
          <w:b/>
          <w:color w:val="auto"/>
          <w:sz w:val="18"/>
          <w:bdr w:val="none" w:sz="0" w:space="0" w:color="auto"/>
          <w:lang w:val="de-DE" w:eastAsia="en-US"/>
        </w:rPr>
      </w:pPr>
      <w:r w:rsidRPr="00EF510D">
        <w:rPr>
          <w:rFonts w:ascii="Tahoma" w:eastAsiaTheme="minorHAnsi" w:hAnsi="Tahoma" w:cstheme="minorBidi" w:hint="cs"/>
          <w:b/>
          <w:color w:val="auto"/>
          <w:sz w:val="18"/>
          <w:bdr w:val="none" w:sz="0" w:space="0" w:color="auto"/>
          <w:lang w:val="de-DE" w:eastAsia="en-US"/>
        </w:rPr>
        <w:t>Fest der 1000 Lichter</w:t>
      </w:r>
    </w:p>
    <w:p w14:paraId="78ED3B3D" w14:textId="7C4880FA" w:rsidR="00935BA5" w:rsidRPr="00EF510D" w:rsidRDefault="00935BA5"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Bevor die Weihnachtsferienzeit zu Ende geht, ist es am Vorabend zu „Heilig drei König“ wieder Zeit für das Fest der 1000 Lichter in Kufstein. Mit Kerzen und Fackeln erstrahlt von 16.30 bis 20.30 der Untere Stad</w:t>
      </w:r>
      <w:r w:rsidR="001611B9" w:rsidRPr="00EF510D">
        <w:rPr>
          <w:rFonts w:ascii="Tahoma" w:eastAsiaTheme="minorHAnsi" w:hAnsi="Tahoma" w:cstheme="minorBidi"/>
          <w:color w:val="auto"/>
          <w:sz w:val="18"/>
          <w:bdr w:val="none" w:sz="0" w:space="0" w:color="auto"/>
          <w:lang w:val="de-DE" w:eastAsia="en-US"/>
        </w:rPr>
        <w:t>t</w:t>
      </w:r>
      <w:r w:rsidRPr="00EF510D">
        <w:rPr>
          <w:rFonts w:ascii="Tahoma" w:eastAsiaTheme="minorHAnsi" w:hAnsi="Tahoma" w:cstheme="minorBidi"/>
          <w:color w:val="auto"/>
          <w:sz w:val="18"/>
          <w:bdr w:val="none" w:sz="0" w:space="0" w:color="auto"/>
          <w:lang w:val="de-DE" w:eastAsia="en-US"/>
        </w:rPr>
        <w:t>platz und die Al</w:t>
      </w:r>
      <w:r w:rsidR="001611B9" w:rsidRPr="00EF510D">
        <w:rPr>
          <w:rFonts w:ascii="Tahoma" w:eastAsiaTheme="minorHAnsi" w:hAnsi="Tahoma" w:cstheme="minorBidi"/>
          <w:color w:val="auto"/>
          <w:sz w:val="18"/>
          <w:bdr w:val="none" w:sz="0" w:space="0" w:color="auto"/>
          <w:lang w:val="de-DE" w:eastAsia="en-US"/>
        </w:rPr>
        <w:t>t</w:t>
      </w:r>
      <w:r w:rsidRPr="00EF510D">
        <w:rPr>
          <w:rFonts w:ascii="Tahoma" w:eastAsiaTheme="minorHAnsi" w:hAnsi="Tahoma" w:cstheme="minorBidi"/>
          <w:color w:val="auto"/>
          <w:sz w:val="18"/>
          <w:bdr w:val="none" w:sz="0" w:space="0" w:color="auto"/>
          <w:lang w:val="de-DE" w:eastAsia="en-US"/>
        </w:rPr>
        <w:t xml:space="preserve">stadt dann nochmals feierlich. Für alle, die Geschichten lieben, gibt es im Gewölbe des Rathaussaals Erzählungen rund ums Licht vom </w:t>
      </w:r>
      <w:proofErr w:type="spellStart"/>
      <w:r w:rsidRPr="00EF510D">
        <w:rPr>
          <w:rFonts w:ascii="Tahoma" w:eastAsiaTheme="minorHAnsi" w:hAnsi="Tahoma" w:cstheme="minorBidi"/>
          <w:color w:val="auto"/>
          <w:sz w:val="18"/>
          <w:bdr w:val="none" w:sz="0" w:space="0" w:color="auto"/>
          <w:lang w:val="de-DE" w:eastAsia="en-US"/>
        </w:rPr>
        <w:t>Bergflunkerer</w:t>
      </w:r>
      <w:proofErr w:type="spellEnd"/>
      <w:r w:rsidRPr="00EF510D">
        <w:rPr>
          <w:rFonts w:ascii="Tahoma" w:eastAsiaTheme="minorHAnsi" w:hAnsi="Tahoma" w:cstheme="minorBidi"/>
          <w:color w:val="auto"/>
          <w:sz w:val="18"/>
          <w:bdr w:val="none" w:sz="0" w:space="0" w:color="auto"/>
          <w:lang w:val="de-DE" w:eastAsia="en-US"/>
        </w:rPr>
        <w:t xml:space="preserve"> und der Nachtwächter führt Interessierte durch die </w:t>
      </w:r>
      <w:r w:rsidR="001611B9" w:rsidRPr="00EF510D">
        <w:rPr>
          <w:rFonts w:ascii="Tahoma" w:eastAsiaTheme="minorHAnsi" w:hAnsi="Tahoma" w:cstheme="minorBidi"/>
          <w:color w:val="auto"/>
          <w:sz w:val="18"/>
          <w:bdr w:val="none" w:sz="0" w:space="0" w:color="auto"/>
          <w:lang w:val="de-DE" w:eastAsia="en-US"/>
        </w:rPr>
        <w:t xml:space="preserve">abendliche </w:t>
      </w:r>
      <w:r w:rsidRPr="00EF510D">
        <w:rPr>
          <w:rFonts w:ascii="Tahoma" w:eastAsiaTheme="minorHAnsi" w:hAnsi="Tahoma" w:cstheme="minorBidi"/>
          <w:color w:val="auto"/>
          <w:sz w:val="18"/>
          <w:bdr w:val="none" w:sz="0" w:space="0" w:color="auto"/>
          <w:lang w:val="de-DE" w:eastAsia="en-US"/>
        </w:rPr>
        <w:t xml:space="preserve">Kufsteiner Altstadt. </w:t>
      </w:r>
    </w:p>
    <w:p w14:paraId="04CA2640" w14:textId="5A2A0FA8" w:rsidR="001611B9" w:rsidRPr="00EF510D" w:rsidRDefault="001611B9" w:rsidP="00EF510D">
      <w:pPr>
        <w:spacing w:line="290" w:lineRule="atLeast"/>
        <w:jc w:val="both"/>
        <w:rPr>
          <w:rFonts w:ascii="Tahoma" w:eastAsiaTheme="minorHAnsi" w:hAnsi="Tahoma" w:cstheme="minorBidi"/>
          <w:color w:val="auto"/>
          <w:sz w:val="18"/>
          <w:bdr w:val="none" w:sz="0" w:space="0" w:color="auto"/>
          <w:lang w:val="de-DE" w:eastAsia="en-US"/>
        </w:rPr>
      </w:pPr>
    </w:p>
    <w:p w14:paraId="3E45C51A" w14:textId="575BD7DC" w:rsidR="00926A26" w:rsidRPr="00EF510D" w:rsidRDefault="001611B9" w:rsidP="00EF510D">
      <w:pPr>
        <w:spacing w:line="290" w:lineRule="atLeast"/>
        <w:jc w:val="both"/>
        <w:rPr>
          <w:rFonts w:ascii="Tahoma" w:eastAsiaTheme="minorHAnsi" w:hAnsi="Tahoma" w:cstheme="minorBidi"/>
          <w:color w:val="auto"/>
          <w:sz w:val="18"/>
          <w:bdr w:val="none" w:sz="0" w:space="0" w:color="auto"/>
          <w:lang w:val="de-DE" w:eastAsia="en-US"/>
        </w:rPr>
      </w:pPr>
      <w:r w:rsidRPr="00EF510D">
        <w:rPr>
          <w:rFonts w:ascii="Tahoma" w:eastAsiaTheme="minorHAnsi" w:hAnsi="Tahoma" w:cstheme="minorBidi"/>
          <w:color w:val="auto"/>
          <w:sz w:val="18"/>
          <w:bdr w:val="none" w:sz="0" w:space="0" w:color="auto"/>
          <w:lang w:val="de-DE" w:eastAsia="en-US"/>
        </w:rPr>
        <w:t xml:space="preserve">Die Magie der stillen Zeit kann mit einer besonderen Adventspauschale vom </w:t>
      </w:r>
      <w:r w:rsidR="006A02FA" w:rsidRPr="00EF510D">
        <w:rPr>
          <w:rFonts w:ascii="Tahoma" w:eastAsiaTheme="minorHAnsi" w:hAnsi="Tahoma" w:cstheme="minorBidi"/>
          <w:color w:val="auto"/>
          <w:sz w:val="18"/>
          <w:bdr w:val="none" w:sz="0" w:space="0" w:color="auto"/>
          <w:lang w:val="de-DE" w:eastAsia="en-US"/>
        </w:rPr>
        <w:t>23. November 16</w:t>
      </w:r>
      <w:r w:rsidRPr="00EF510D">
        <w:rPr>
          <w:rFonts w:ascii="Tahoma" w:eastAsiaTheme="minorHAnsi" w:hAnsi="Tahoma" w:cstheme="minorBidi"/>
          <w:color w:val="auto"/>
          <w:sz w:val="18"/>
          <w:bdr w:val="none" w:sz="0" w:space="0" w:color="auto"/>
          <w:lang w:val="de-DE" w:eastAsia="en-US"/>
        </w:rPr>
        <w:t xml:space="preserve">. Dezember 2018 gebucht werden. 2 Nächte </w:t>
      </w:r>
      <w:r w:rsidR="00DE6CDD" w:rsidRPr="00EF510D">
        <w:rPr>
          <w:rFonts w:ascii="Tahoma" w:eastAsiaTheme="minorHAnsi" w:hAnsi="Tahoma" w:cstheme="minorBidi"/>
          <w:color w:val="auto"/>
          <w:sz w:val="18"/>
          <w:bdr w:val="none" w:sz="0" w:space="0" w:color="auto"/>
          <w:lang w:val="de-DE" w:eastAsia="en-US"/>
        </w:rPr>
        <w:t>inklusive Panoramalift und</w:t>
      </w:r>
      <w:r w:rsidRPr="00EF510D">
        <w:rPr>
          <w:rFonts w:ascii="Tahoma" w:eastAsiaTheme="minorHAnsi" w:hAnsi="Tahoma" w:cstheme="minorBidi"/>
          <w:color w:val="auto"/>
          <w:sz w:val="18"/>
          <w:bdr w:val="none" w:sz="0" w:space="0" w:color="auto"/>
          <w:lang w:val="de-DE" w:eastAsia="en-US"/>
        </w:rPr>
        <w:t xml:space="preserve"> Eintritt </w:t>
      </w:r>
      <w:r w:rsidR="00DE6CDD" w:rsidRPr="00EF510D">
        <w:rPr>
          <w:rFonts w:ascii="Tahoma" w:eastAsiaTheme="minorHAnsi" w:hAnsi="Tahoma" w:cstheme="minorBidi"/>
          <w:color w:val="auto"/>
          <w:sz w:val="18"/>
          <w:bdr w:val="none" w:sz="0" w:space="0" w:color="auto"/>
          <w:lang w:val="de-DE" w:eastAsia="en-US"/>
        </w:rPr>
        <w:t>zum</w:t>
      </w:r>
      <w:r w:rsidRPr="00EF510D">
        <w:rPr>
          <w:rFonts w:ascii="Tahoma" w:eastAsiaTheme="minorHAnsi" w:hAnsi="Tahoma" w:cstheme="minorBidi"/>
          <w:color w:val="auto"/>
          <w:sz w:val="18"/>
          <w:bdr w:val="none" w:sz="0" w:space="0" w:color="auto"/>
          <w:lang w:val="de-DE" w:eastAsia="en-US"/>
        </w:rPr>
        <w:t xml:space="preserve"> Weihnachtszauber</w:t>
      </w:r>
      <w:r w:rsidR="00DE6CDD" w:rsidRPr="00EF510D">
        <w:rPr>
          <w:rFonts w:ascii="Tahoma" w:eastAsiaTheme="minorHAnsi" w:hAnsi="Tahoma" w:cstheme="minorBidi"/>
          <w:color w:val="auto"/>
          <w:sz w:val="18"/>
          <w:bdr w:val="none" w:sz="0" w:space="0" w:color="auto"/>
          <w:lang w:val="de-DE" w:eastAsia="en-US"/>
        </w:rPr>
        <w:t xml:space="preserve"> in der Festung Kufstein</w:t>
      </w:r>
      <w:r w:rsidRPr="00EF510D">
        <w:rPr>
          <w:rFonts w:ascii="Tahoma" w:eastAsiaTheme="minorHAnsi" w:hAnsi="Tahoma" w:cstheme="minorBidi"/>
          <w:color w:val="auto"/>
          <w:sz w:val="18"/>
          <w:bdr w:val="none" w:sz="0" w:space="0" w:color="auto"/>
          <w:lang w:val="de-DE" w:eastAsia="en-US"/>
        </w:rPr>
        <w:t xml:space="preserve"> </w:t>
      </w:r>
      <w:r w:rsidR="00DE6CDD" w:rsidRPr="00EF510D">
        <w:rPr>
          <w:rFonts w:ascii="Tahoma" w:eastAsiaTheme="minorHAnsi" w:hAnsi="Tahoma" w:cstheme="minorBidi"/>
          <w:color w:val="auto"/>
          <w:sz w:val="18"/>
          <w:bdr w:val="none" w:sz="0" w:space="0" w:color="auto"/>
          <w:lang w:val="de-DE" w:eastAsia="en-US"/>
        </w:rPr>
        <w:t>sind</w:t>
      </w:r>
      <w:r w:rsidRPr="00EF510D">
        <w:rPr>
          <w:rFonts w:ascii="Tahoma" w:eastAsiaTheme="minorHAnsi" w:hAnsi="Tahoma" w:cstheme="minorBidi"/>
          <w:color w:val="auto"/>
          <w:sz w:val="18"/>
          <w:bdr w:val="none" w:sz="0" w:space="0" w:color="auto"/>
          <w:lang w:val="de-DE" w:eastAsia="en-US"/>
        </w:rPr>
        <w:t xml:space="preserve"> bereits ab 109,00 Euro mit Frühstück pro Person im Doppelzimmer</w:t>
      </w:r>
      <w:r w:rsidR="00DE6CDD" w:rsidRPr="00EF510D">
        <w:rPr>
          <w:rFonts w:ascii="Tahoma" w:eastAsiaTheme="minorHAnsi" w:hAnsi="Tahoma" w:cstheme="minorBidi"/>
          <w:color w:val="auto"/>
          <w:sz w:val="18"/>
          <w:bdr w:val="none" w:sz="0" w:space="0" w:color="auto"/>
          <w:lang w:val="de-DE" w:eastAsia="en-US"/>
        </w:rPr>
        <w:t xml:space="preserve"> buchbar. </w:t>
      </w:r>
      <w:r w:rsidR="00157C18" w:rsidRPr="00EF510D">
        <w:rPr>
          <w:rFonts w:ascii="Tahoma" w:eastAsiaTheme="minorHAnsi" w:hAnsi="Tahoma" w:cstheme="minorBidi"/>
          <w:color w:val="auto"/>
          <w:sz w:val="18"/>
          <w:bdr w:val="none" w:sz="0" w:space="0" w:color="auto"/>
          <w:lang w:val="de-DE" w:eastAsia="en-US"/>
        </w:rPr>
        <w:t xml:space="preserve">Weitere Informationen </w:t>
      </w:r>
      <w:r w:rsidR="00DE6CDD" w:rsidRPr="00EF510D">
        <w:rPr>
          <w:rFonts w:ascii="Tahoma" w:eastAsiaTheme="minorHAnsi" w:hAnsi="Tahoma" w:cstheme="minorBidi"/>
          <w:color w:val="auto"/>
          <w:sz w:val="18"/>
          <w:bdr w:val="none" w:sz="0" w:space="0" w:color="auto"/>
          <w:lang w:val="de-DE" w:eastAsia="en-US"/>
        </w:rPr>
        <w:t xml:space="preserve">zu den Pauschalen </w:t>
      </w:r>
      <w:r w:rsidR="006A02FA" w:rsidRPr="00EF510D">
        <w:rPr>
          <w:rFonts w:ascii="Tahoma" w:eastAsiaTheme="minorHAnsi" w:hAnsi="Tahoma" w:cstheme="minorBidi"/>
          <w:color w:val="auto"/>
          <w:sz w:val="18"/>
          <w:bdr w:val="none" w:sz="0" w:space="0" w:color="auto"/>
          <w:lang w:val="de-DE" w:eastAsia="en-US"/>
        </w:rPr>
        <w:t xml:space="preserve">und </w:t>
      </w:r>
      <w:r w:rsidR="00DE6CDD" w:rsidRPr="00EF510D">
        <w:rPr>
          <w:rFonts w:ascii="Tahoma" w:eastAsiaTheme="minorHAnsi" w:hAnsi="Tahoma" w:cstheme="minorBidi"/>
          <w:color w:val="auto"/>
          <w:sz w:val="18"/>
          <w:bdr w:val="none" w:sz="0" w:space="0" w:color="auto"/>
          <w:lang w:val="de-DE" w:eastAsia="en-US"/>
        </w:rPr>
        <w:t xml:space="preserve">die </w:t>
      </w:r>
      <w:r w:rsidR="006A02FA" w:rsidRPr="00EF510D">
        <w:rPr>
          <w:rFonts w:ascii="Tahoma" w:eastAsiaTheme="minorHAnsi" w:hAnsi="Tahoma" w:cstheme="minorBidi"/>
          <w:color w:val="auto"/>
          <w:sz w:val="18"/>
          <w:bdr w:val="none" w:sz="0" w:space="0" w:color="auto"/>
          <w:lang w:val="de-DE" w:eastAsia="en-US"/>
        </w:rPr>
        <w:t xml:space="preserve">Termine </w:t>
      </w:r>
      <w:r w:rsidR="00DE6CDD" w:rsidRPr="00EF510D">
        <w:rPr>
          <w:rFonts w:ascii="Tahoma" w:eastAsiaTheme="minorHAnsi" w:hAnsi="Tahoma" w:cstheme="minorBidi"/>
          <w:color w:val="auto"/>
          <w:sz w:val="18"/>
          <w:bdr w:val="none" w:sz="0" w:space="0" w:color="auto"/>
          <w:lang w:val="de-DE" w:eastAsia="en-US"/>
        </w:rPr>
        <w:t>aller</w:t>
      </w:r>
      <w:r w:rsidR="00B4511A" w:rsidRPr="00EF510D">
        <w:rPr>
          <w:rFonts w:ascii="Tahoma" w:eastAsiaTheme="minorHAnsi" w:hAnsi="Tahoma" w:cstheme="minorBidi"/>
          <w:color w:val="auto"/>
          <w:sz w:val="18"/>
          <w:bdr w:val="none" w:sz="0" w:space="0" w:color="auto"/>
          <w:lang w:val="de-DE" w:eastAsia="en-US"/>
        </w:rPr>
        <w:t xml:space="preserve"> Veranstaltungen sind unter </w:t>
      </w:r>
      <w:hyperlink r:id="rId6" w:history="1">
        <w:r w:rsidR="00B4511A" w:rsidRPr="00EF510D">
          <w:rPr>
            <w:rFonts w:ascii="Tahoma" w:eastAsiaTheme="minorHAnsi" w:hAnsi="Tahoma" w:cstheme="minorBidi"/>
            <w:color w:val="auto"/>
            <w:sz w:val="18"/>
            <w:bdr w:val="none" w:sz="0" w:space="0" w:color="auto"/>
            <w:lang w:eastAsia="en-US"/>
          </w:rPr>
          <w:t>www.kufstein.com</w:t>
        </w:r>
      </w:hyperlink>
      <w:r w:rsidR="00B4511A" w:rsidRPr="00EF510D">
        <w:rPr>
          <w:rFonts w:ascii="Tahoma" w:eastAsiaTheme="minorHAnsi" w:hAnsi="Tahoma" w:cstheme="minorBidi"/>
          <w:color w:val="auto"/>
          <w:sz w:val="18"/>
          <w:bdr w:val="none" w:sz="0" w:space="0" w:color="auto"/>
          <w:lang w:val="de-DE" w:eastAsia="en-US"/>
        </w:rPr>
        <w:t xml:space="preserve"> </w:t>
      </w:r>
      <w:r w:rsidR="00DE6CDD" w:rsidRPr="00EF510D">
        <w:rPr>
          <w:rFonts w:ascii="Tahoma" w:eastAsiaTheme="minorHAnsi" w:hAnsi="Tahoma" w:cstheme="minorBidi"/>
          <w:color w:val="auto"/>
          <w:sz w:val="18"/>
          <w:bdr w:val="none" w:sz="0" w:space="0" w:color="auto"/>
          <w:lang w:val="de-DE" w:eastAsia="en-US"/>
        </w:rPr>
        <w:t xml:space="preserve">zu </w:t>
      </w:r>
      <w:r w:rsidR="006A02FA" w:rsidRPr="00EF510D">
        <w:rPr>
          <w:rFonts w:ascii="Tahoma" w:eastAsiaTheme="minorHAnsi" w:hAnsi="Tahoma" w:cstheme="minorBidi"/>
          <w:color w:val="auto"/>
          <w:sz w:val="18"/>
          <w:bdr w:val="none" w:sz="0" w:space="0" w:color="auto"/>
          <w:lang w:val="de-DE" w:eastAsia="en-US"/>
        </w:rPr>
        <w:t xml:space="preserve">finden. </w:t>
      </w:r>
    </w:p>
    <w:sectPr w:rsidR="00926A26" w:rsidRPr="00EF510D">
      <w:headerReference w:type="default" r:id="rId7"/>
      <w:footerReference w:type="default" r:id="rId8"/>
      <w:pgSz w:w="11906" w:h="16838"/>
      <w:pgMar w:top="198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3749D" w14:textId="77777777" w:rsidR="00153FAD" w:rsidRDefault="00153FAD">
      <w:r>
        <w:separator/>
      </w:r>
    </w:p>
  </w:endnote>
  <w:endnote w:type="continuationSeparator" w:id="0">
    <w:p w14:paraId="2C22204A" w14:textId="77777777" w:rsidR="00153FAD" w:rsidRDefault="0015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Gill Sans Light">
    <w:altName w:val="Times New Roman"/>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C5BD8" w14:textId="40AD7C79" w:rsidR="00926A26" w:rsidRDefault="00D516F0" w:rsidP="00D516F0">
    <w:pPr>
      <w:pStyle w:val="Kopf-undFuzeilen"/>
      <w:tabs>
        <w:tab w:val="clear" w:pos="9020"/>
        <w:tab w:val="center" w:pos="4819"/>
        <w:tab w:val="right" w:pos="9638"/>
      </w:tabs>
      <w:jc w:val="center"/>
    </w:pPr>
    <w:r>
      <w:rPr>
        <w:noProof/>
        <w:lang w:val="de-AT" w:eastAsia="de-AT"/>
      </w:rPr>
      <w:drawing>
        <wp:inline distT="0" distB="0" distL="0" distR="0" wp14:anchorId="5A8CF6F0" wp14:editId="6EA236A5">
          <wp:extent cx="5620512" cy="201168"/>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blo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20512" cy="2011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43067" w14:textId="77777777" w:rsidR="00153FAD" w:rsidRDefault="00153FAD">
      <w:r>
        <w:separator/>
      </w:r>
    </w:p>
  </w:footnote>
  <w:footnote w:type="continuationSeparator" w:id="0">
    <w:p w14:paraId="0B88B6C1" w14:textId="77777777" w:rsidR="00153FAD" w:rsidRDefault="00153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BD898" w14:textId="28AA7BF8" w:rsidR="00926A26" w:rsidRDefault="00EF510D">
    <w:pPr>
      <w:pStyle w:val="Kopf-undFuzeilen"/>
      <w:tabs>
        <w:tab w:val="clear" w:pos="9020"/>
        <w:tab w:val="center" w:pos="4819"/>
        <w:tab w:val="right" w:pos="9638"/>
      </w:tabs>
    </w:pPr>
    <w:r>
      <w:rPr>
        <w:noProof/>
        <w:lang w:val="de-AT" w:eastAsia="de-AT"/>
      </w:rPr>
      <w:drawing>
        <wp:anchor distT="0" distB="0" distL="114300" distR="114300" simplePos="0" relativeHeight="251658240" behindDoc="0" locked="0" layoutInCell="1" allowOverlap="1" wp14:anchorId="5864CD42" wp14:editId="7F006E28">
          <wp:simplePos x="0" y="0"/>
          <wp:positionH relativeFrom="margin">
            <wp:align>center</wp:align>
          </wp:positionH>
          <wp:positionV relativeFrom="paragraph">
            <wp:posOffset>6985</wp:posOffset>
          </wp:positionV>
          <wp:extent cx="1551305" cy="543560"/>
          <wp:effectExtent l="0" t="0" r="0" b="8890"/>
          <wp:wrapSquare wrapText="bothSides"/>
          <wp:docPr id="6" name="Bild 6"/>
          <wp:cNvGraphicFramePr/>
          <a:graphic xmlns:a="http://schemas.openxmlformats.org/drawingml/2006/main">
            <a:graphicData uri="http://schemas.openxmlformats.org/drawingml/2006/picture">
              <pic:pic xmlns:pic="http://schemas.openxmlformats.org/drawingml/2006/picture">
                <pic:nvPicPr>
                  <pic:cNvPr id="6" name="Bild 6"/>
                  <pic:cNvPicPr/>
                </pic:nvPicPr>
                <pic:blipFill>
                  <a:blip r:embed="rId1">
                    <a:extLst>
                      <a:ext uri="{28A0092B-C50C-407E-A947-70E740481C1C}">
                        <a14:useLocalDpi xmlns:a14="http://schemas.microsoft.com/office/drawing/2010/main" val="0"/>
                      </a:ext>
                    </a:extLst>
                  </a:blip>
                  <a:stretch>
                    <a:fillRect/>
                  </a:stretch>
                </pic:blipFill>
                <pic:spPr>
                  <a:xfrm>
                    <a:off x="0" y="0"/>
                    <a:ext cx="1551305" cy="54356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6A26"/>
    <w:rsid w:val="000335A9"/>
    <w:rsid w:val="00082361"/>
    <w:rsid w:val="00087E3F"/>
    <w:rsid w:val="000A360D"/>
    <w:rsid w:val="000E4A5C"/>
    <w:rsid w:val="000F3F81"/>
    <w:rsid w:val="00153FAD"/>
    <w:rsid w:val="00157C18"/>
    <w:rsid w:val="001611B9"/>
    <w:rsid w:val="00174179"/>
    <w:rsid w:val="001B75DE"/>
    <w:rsid w:val="001F7DAD"/>
    <w:rsid w:val="00210688"/>
    <w:rsid w:val="002405A4"/>
    <w:rsid w:val="00265863"/>
    <w:rsid w:val="002C7BEF"/>
    <w:rsid w:val="00356823"/>
    <w:rsid w:val="003F731E"/>
    <w:rsid w:val="00445728"/>
    <w:rsid w:val="004A4E0A"/>
    <w:rsid w:val="004A5DFC"/>
    <w:rsid w:val="004C3217"/>
    <w:rsid w:val="0055210E"/>
    <w:rsid w:val="006A02FA"/>
    <w:rsid w:val="00732093"/>
    <w:rsid w:val="007442C3"/>
    <w:rsid w:val="00754A6C"/>
    <w:rsid w:val="0077456B"/>
    <w:rsid w:val="00795F9D"/>
    <w:rsid w:val="007C4E4E"/>
    <w:rsid w:val="00821779"/>
    <w:rsid w:val="008509BF"/>
    <w:rsid w:val="008617DD"/>
    <w:rsid w:val="008C3E61"/>
    <w:rsid w:val="008F79A1"/>
    <w:rsid w:val="00911DC6"/>
    <w:rsid w:val="00926A26"/>
    <w:rsid w:val="00935BA5"/>
    <w:rsid w:val="009916D9"/>
    <w:rsid w:val="009968E0"/>
    <w:rsid w:val="009E7337"/>
    <w:rsid w:val="00A72CDF"/>
    <w:rsid w:val="00B4511A"/>
    <w:rsid w:val="00C12C60"/>
    <w:rsid w:val="00C4367D"/>
    <w:rsid w:val="00C56A03"/>
    <w:rsid w:val="00C741DD"/>
    <w:rsid w:val="00D32251"/>
    <w:rsid w:val="00D516F0"/>
    <w:rsid w:val="00DE6CDD"/>
    <w:rsid w:val="00E24A30"/>
    <w:rsid w:val="00E42E9D"/>
    <w:rsid w:val="00E611F1"/>
    <w:rsid w:val="00EF3919"/>
    <w:rsid w:val="00EF510D"/>
    <w:rsid w:val="00F63A39"/>
    <w:rsid w:val="00F6404F"/>
    <w:rsid w:val="00FD25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FD405"/>
  <w15:docId w15:val="{AD803647-D740-484E-AFDF-3D0014A8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rFonts w:ascii="Helvetica" w:hAnsi="Helvetica" w:cs="Arial Unicode MS"/>
      <w:color w:val="000000"/>
      <w:sz w:val="22"/>
      <w:szCs w:val="22"/>
      <w:lang w:val="pt-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Gill Sans Light" w:hAnsi="Gill Sans Light" w:cs="Arial Unicode MS"/>
      <w:color w:val="000000"/>
      <w:sz w:val="18"/>
      <w:szCs w:val="18"/>
    </w:rPr>
  </w:style>
  <w:style w:type="character" w:customStyle="1" w:styleId="Link">
    <w:name w:val="Link"/>
    <w:rPr>
      <w:u w:val="single"/>
    </w:rPr>
  </w:style>
  <w:style w:type="character" w:customStyle="1" w:styleId="Hyperlink0">
    <w:name w:val="Hyperlink.0"/>
    <w:basedOn w:val="Link"/>
    <w:rPr>
      <w:u w:val="none"/>
    </w:rPr>
  </w:style>
  <w:style w:type="paragraph" w:customStyle="1" w:styleId="Text">
    <w:name w:val="Text"/>
    <w:rPr>
      <w:rFonts w:ascii="Gill Sans Light" w:hAnsi="Gill Sans Light" w:cs="Arial Unicode MS"/>
      <w:color w:val="000000"/>
      <w:sz w:val="22"/>
      <w:szCs w:val="22"/>
    </w:rPr>
  </w:style>
  <w:style w:type="paragraph" w:styleId="Kopfzeile">
    <w:name w:val="header"/>
    <w:basedOn w:val="Standard"/>
    <w:link w:val="KopfzeileZchn"/>
    <w:uiPriority w:val="99"/>
    <w:unhideWhenUsed/>
    <w:rsid w:val="000E4A5C"/>
    <w:pPr>
      <w:tabs>
        <w:tab w:val="center" w:pos="4536"/>
        <w:tab w:val="right" w:pos="9072"/>
      </w:tabs>
    </w:pPr>
  </w:style>
  <w:style w:type="character" w:customStyle="1" w:styleId="KopfzeileZchn">
    <w:name w:val="Kopfzeile Zchn"/>
    <w:basedOn w:val="Absatz-Standardschriftart"/>
    <w:link w:val="Kopfzeile"/>
    <w:uiPriority w:val="99"/>
    <w:rsid w:val="000E4A5C"/>
    <w:rPr>
      <w:rFonts w:ascii="Helvetica" w:hAnsi="Helvetica" w:cs="Arial Unicode MS"/>
      <w:color w:val="000000"/>
      <w:sz w:val="22"/>
      <w:szCs w:val="22"/>
      <w:lang w:val="pt-PT"/>
    </w:rPr>
  </w:style>
  <w:style w:type="paragraph" w:styleId="Fuzeile">
    <w:name w:val="footer"/>
    <w:basedOn w:val="Standard"/>
    <w:link w:val="FuzeileZchn"/>
    <w:uiPriority w:val="99"/>
    <w:unhideWhenUsed/>
    <w:rsid w:val="000E4A5C"/>
    <w:pPr>
      <w:tabs>
        <w:tab w:val="center" w:pos="4536"/>
        <w:tab w:val="right" w:pos="9072"/>
      </w:tabs>
    </w:pPr>
  </w:style>
  <w:style w:type="character" w:customStyle="1" w:styleId="FuzeileZchn">
    <w:name w:val="Fußzeile Zchn"/>
    <w:basedOn w:val="Absatz-Standardschriftart"/>
    <w:link w:val="Fuzeile"/>
    <w:uiPriority w:val="99"/>
    <w:rsid w:val="000E4A5C"/>
    <w:rPr>
      <w:rFonts w:ascii="Helvetica" w:hAnsi="Helvetica" w:cs="Arial Unicode MS"/>
      <w:color w:val="000000"/>
      <w:sz w:val="22"/>
      <w:szCs w:val="22"/>
      <w:lang w:val="pt-PT"/>
    </w:rPr>
  </w:style>
  <w:style w:type="paragraph" w:styleId="Sprechblasentext">
    <w:name w:val="Balloon Text"/>
    <w:basedOn w:val="Standard"/>
    <w:link w:val="SprechblasentextZchn"/>
    <w:uiPriority w:val="99"/>
    <w:semiHidden/>
    <w:unhideWhenUsed/>
    <w:rsid w:val="00C56A0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6A03"/>
    <w:rPr>
      <w:rFonts w:ascii="Segoe UI" w:hAnsi="Segoe UI" w:cs="Segoe UI"/>
      <w:color w:val="000000"/>
      <w:sz w:val="18"/>
      <w:szCs w:val="18"/>
      <w:lang w:val="pt-PT"/>
    </w:rPr>
  </w:style>
  <w:style w:type="character" w:styleId="Kommentarzeichen">
    <w:name w:val="annotation reference"/>
    <w:basedOn w:val="Absatz-Standardschriftart"/>
    <w:uiPriority w:val="99"/>
    <w:semiHidden/>
    <w:unhideWhenUsed/>
    <w:rsid w:val="00C56A03"/>
    <w:rPr>
      <w:sz w:val="16"/>
      <w:szCs w:val="16"/>
    </w:rPr>
  </w:style>
  <w:style w:type="paragraph" w:styleId="Kommentartext">
    <w:name w:val="annotation text"/>
    <w:basedOn w:val="Standard"/>
    <w:link w:val="KommentartextZchn"/>
    <w:uiPriority w:val="99"/>
    <w:semiHidden/>
    <w:unhideWhenUsed/>
    <w:rsid w:val="00C56A03"/>
    <w:rPr>
      <w:sz w:val="20"/>
      <w:szCs w:val="20"/>
    </w:rPr>
  </w:style>
  <w:style w:type="character" w:customStyle="1" w:styleId="KommentartextZchn">
    <w:name w:val="Kommentartext Zchn"/>
    <w:basedOn w:val="Absatz-Standardschriftart"/>
    <w:link w:val="Kommentartext"/>
    <w:uiPriority w:val="99"/>
    <w:semiHidden/>
    <w:rsid w:val="00C56A03"/>
    <w:rPr>
      <w:rFonts w:ascii="Helvetica" w:hAnsi="Helvetica" w:cs="Arial Unicode MS"/>
      <w:color w:val="000000"/>
      <w:lang w:val="pt-PT"/>
    </w:rPr>
  </w:style>
  <w:style w:type="paragraph" w:styleId="Kommentarthema">
    <w:name w:val="annotation subject"/>
    <w:basedOn w:val="Kommentartext"/>
    <w:next w:val="Kommentartext"/>
    <w:link w:val="KommentarthemaZchn"/>
    <w:uiPriority w:val="99"/>
    <w:semiHidden/>
    <w:unhideWhenUsed/>
    <w:rsid w:val="00C56A03"/>
    <w:rPr>
      <w:b/>
      <w:bCs/>
    </w:rPr>
  </w:style>
  <w:style w:type="character" w:customStyle="1" w:styleId="KommentarthemaZchn">
    <w:name w:val="Kommentarthema Zchn"/>
    <w:basedOn w:val="KommentartextZchn"/>
    <w:link w:val="Kommentarthema"/>
    <w:uiPriority w:val="99"/>
    <w:semiHidden/>
    <w:rsid w:val="00C56A03"/>
    <w:rPr>
      <w:rFonts w:ascii="Helvetica" w:hAnsi="Helvetica" w:cs="Arial Unicode MS"/>
      <w:b/>
      <w:bCs/>
      <w:color w:val="000000"/>
      <w:lang w:val="pt-PT"/>
    </w:rPr>
  </w:style>
  <w:style w:type="character" w:customStyle="1" w:styleId="NichtaufgelsteErwhnung1">
    <w:name w:val="Nicht aufgelöste Erwähnung1"/>
    <w:basedOn w:val="Absatz-Standardschriftart"/>
    <w:uiPriority w:val="99"/>
    <w:semiHidden/>
    <w:unhideWhenUsed/>
    <w:rsid w:val="000335A9"/>
    <w:rPr>
      <w:color w:val="605E5C"/>
      <w:shd w:val="clear" w:color="auto" w:fill="E1DFDD"/>
    </w:rPr>
  </w:style>
  <w:style w:type="paragraph" w:styleId="KeinLeerraum">
    <w:name w:val="No Spacing"/>
    <w:uiPriority w:val="1"/>
    <w:qFormat/>
    <w:rsid w:val="00F63A39"/>
    <w:rPr>
      <w:rFonts w:ascii="Helvetica" w:hAnsi="Helvetica" w:cs="Arial Unicode MS"/>
      <w:color w:val="000000"/>
      <w:sz w:val="22"/>
      <w:szCs w:val="2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912190">
      <w:bodyDiv w:val="1"/>
      <w:marLeft w:val="0"/>
      <w:marRight w:val="0"/>
      <w:marTop w:val="0"/>
      <w:marBottom w:val="0"/>
      <w:divBdr>
        <w:top w:val="none" w:sz="0" w:space="0" w:color="auto"/>
        <w:left w:val="none" w:sz="0" w:space="0" w:color="auto"/>
        <w:bottom w:val="none" w:sz="0" w:space="0" w:color="auto"/>
        <w:right w:val="none" w:sz="0" w:space="0" w:color="auto"/>
      </w:divBdr>
      <w:divsChild>
        <w:div w:id="1307470359">
          <w:marLeft w:val="0"/>
          <w:marRight w:val="0"/>
          <w:marTop w:val="600"/>
          <w:marBottom w:val="6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ufstein.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Gill Sans Light"/>
            <a:ea typeface="Gill Sans Light"/>
            <a:cs typeface="Gill Sans Light"/>
            <a:sym typeface="Gill Sans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861</Words>
  <Characters>5426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Margret Winkler / Kufsteinerland</dc:creator>
  <cp:lastModifiedBy>Sylivia</cp:lastModifiedBy>
  <cp:revision>7</cp:revision>
  <dcterms:created xsi:type="dcterms:W3CDTF">2018-10-15T07:32:00Z</dcterms:created>
  <dcterms:modified xsi:type="dcterms:W3CDTF">2018-10-22T20:21:00Z</dcterms:modified>
</cp:coreProperties>
</file>