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6B5" w:rsidRDefault="00D526B5" w:rsidP="00D526B5">
      <w:pPr>
        <w:pStyle w:val="KeinLeerraum"/>
        <w:jc w:val="center"/>
        <w:rPr>
          <w:b/>
          <w:bCs/>
          <w:sz w:val="36"/>
          <w:szCs w:val="36"/>
        </w:rPr>
      </w:pPr>
      <w:r>
        <w:rPr>
          <w:b/>
          <w:bCs/>
          <w:sz w:val="36"/>
          <w:szCs w:val="36"/>
        </w:rPr>
        <w:t>Restaurant „Blaue Quelle“ in Erl ist Wirt des Jahres 2017</w:t>
      </w:r>
    </w:p>
    <w:p w:rsidR="00D526B5" w:rsidRDefault="00D526B5" w:rsidP="00D526B5">
      <w:pPr>
        <w:pStyle w:val="KeinLeerraum"/>
        <w:jc w:val="center"/>
        <w:rPr>
          <w:b/>
          <w:bCs/>
          <w:sz w:val="28"/>
          <w:szCs w:val="28"/>
        </w:rPr>
      </w:pPr>
      <w:r>
        <w:rPr>
          <w:b/>
          <w:bCs/>
          <w:sz w:val="28"/>
          <w:szCs w:val="28"/>
        </w:rPr>
        <w:t>Der Wirtshausführer Österreich zeichnet erstmals Wirtshaus in Tirol aus</w:t>
      </w:r>
    </w:p>
    <w:p w:rsidR="00D526B5" w:rsidRDefault="00D526B5" w:rsidP="00D526B5">
      <w:pPr>
        <w:pStyle w:val="KeinLeerraum"/>
        <w:jc w:val="center"/>
      </w:pPr>
    </w:p>
    <w:p w:rsidR="00D526B5" w:rsidRDefault="00D526B5" w:rsidP="00D526B5">
      <w:pPr>
        <w:pStyle w:val="KeinLeerraum"/>
        <w:spacing w:line="276" w:lineRule="auto"/>
        <w:rPr>
          <w:i/>
          <w:iCs/>
        </w:rPr>
      </w:pPr>
      <w:r>
        <w:rPr>
          <w:i/>
          <w:iCs/>
        </w:rPr>
        <w:t xml:space="preserve">Kufsteinerland, 14. September 2016 – Gestern war es soweit, der Wirtshausführer Österreich gab im Gasthaus „Blaue Quelle“ in Erl, Kufsteinerland, seine Preisträger 2017 bekannt. Alexander und Gaby </w:t>
      </w:r>
      <w:proofErr w:type="spellStart"/>
      <w:r>
        <w:rPr>
          <w:i/>
          <w:iCs/>
        </w:rPr>
        <w:t>Struth</w:t>
      </w:r>
      <w:proofErr w:type="spellEnd"/>
      <w:r>
        <w:rPr>
          <w:i/>
          <w:iCs/>
        </w:rPr>
        <w:t>, die Wirt</w:t>
      </w:r>
      <w:r w:rsidR="00BD2D3D">
        <w:rPr>
          <w:i/>
          <w:iCs/>
        </w:rPr>
        <w:t>e</w:t>
      </w:r>
      <w:r>
        <w:rPr>
          <w:i/>
          <w:iCs/>
        </w:rPr>
        <w:t xml:space="preserve"> und Inhaber des innovativen Traditionsgasthauses „Blaue Quelle“, wurden </w:t>
      </w:r>
      <w:r w:rsidR="00BD2D3D">
        <w:rPr>
          <w:i/>
          <w:iCs/>
        </w:rPr>
        <w:t xml:space="preserve">als Wirte </w:t>
      </w:r>
      <w:r>
        <w:rPr>
          <w:i/>
          <w:iCs/>
        </w:rPr>
        <w:t xml:space="preserve">des Jahres 2017 gekürt. Damit geht die Auszeichnung in der 18-jährigen Geschichte des Wirtshausführers Österreich erstmal nach Tirol. </w:t>
      </w:r>
    </w:p>
    <w:p w:rsidR="00D526B5" w:rsidRDefault="00D526B5" w:rsidP="00D526B5">
      <w:pPr>
        <w:pStyle w:val="KeinLeerraum"/>
        <w:spacing w:line="276" w:lineRule="auto"/>
      </w:pPr>
    </w:p>
    <w:p w:rsidR="00D526B5" w:rsidRDefault="00D526B5" w:rsidP="00D526B5">
      <w:pPr>
        <w:pStyle w:val="KeinLeerraum"/>
        <w:spacing w:line="276" w:lineRule="auto"/>
      </w:pPr>
      <w:r>
        <w:t xml:space="preserve">Rund 110 Stammgäste, Freunde und Pressevertreter feierten gestern im Restaurant „Blaue Quelle“ in Erl die Gastgeber und stolzen „Wirte des Jahres 2017“. </w:t>
      </w:r>
      <w:r w:rsidR="00BD2D3D">
        <w:t xml:space="preserve">Der Wirtshausführer Österreich 2017 begründete die Wahl insbesondere mit dem gelungenen Wechsel „zwischen regionalen, traditionellen und internationalen Einflüssen“. </w:t>
      </w:r>
      <w:r>
        <w:t xml:space="preserve">Bereits letztes Jahr zeichnete der Wirtshausführer Österreich die Wirtsleute Gaby und Alexander </w:t>
      </w:r>
      <w:proofErr w:type="spellStart"/>
      <w:r>
        <w:t>Struth</w:t>
      </w:r>
      <w:proofErr w:type="spellEnd"/>
      <w:r>
        <w:t xml:space="preserve"> zum „Aufsteiger des Jahres 2016“ aus. </w:t>
      </w:r>
    </w:p>
    <w:p w:rsidR="00D526B5" w:rsidRDefault="00D526B5" w:rsidP="00D526B5">
      <w:pPr>
        <w:pStyle w:val="KeinLeerraum"/>
        <w:spacing w:line="276" w:lineRule="auto"/>
      </w:pPr>
    </w:p>
    <w:p w:rsidR="00D526B5" w:rsidRDefault="00D526B5" w:rsidP="00D526B5">
      <w:pPr>
        <w:pStyle w:val="KeinLeerraum"/>
        <w:spacing w:line="276" w:lineRule="auto"/>
      </w:pPr>
      <w:r>
        <w:t>„</w:t>
      </w:r>
      <w:r w:rsidR="00C22915">
        <w:t>Es ist uns eine besondere Ehre als erstes Wirtshaus in Tirol ausgezeichnet zu werden. Wir sind sehr stolz und freuen uns auf viele weitere erfolgreiche Jahre“</w:t>
      </w:r>
      <w:r>
        <w:t xml:space="preserve">, so Alexander </w:t>
      </w:r>
      <w:proofErr w:type="spellStart"/>
      <w:r>
        <w:t>Struth</w:t>
      </w:r>
      <w:proofErr w:type="spellEnd"/>
      <w:r>
        <w:t>, der auch selbst in der Küche seines Betriebs steht. Mit dabei waren unter anderem Maestro Gustav Kuhn, ein Stammgast des Paars</w:t>
      </w:r>
      <w:r w:rsidR="00E7179E">
        <w:t>,</w:t>
      </w:r>
      <w:r>
        <w:t xml:space="preserve"> sowie der Tiroler Landeshauptmann Günther Platter</w:t>
      </w:r>
      <w:bookmarkStart w:id="0" w:name="_GoBack"/>
      <w:bookmarkEnd w:id="0"/>
      <w:r>
        <w:t xml:space="preserve"> und der </w:t>
      </w:r>
      <w:proofErr w:type="spellStart"/>
      <w:r>
        <w:t>Kitzbüheler</w:t>
      </w:r>
      <w:proofErr w:type="spellEnd"/>
      <w:r>
        <w:t xml:space="preserve"> </w:t>
      </w:r>
      <w:proofErr w:type="spellStart"/>
      <w:r>
        <w:t>Haubenkoch</w:t>
      </w:r>
      <w:proofErr w:type="spellEnd"/>
      <w:r>
        <w:t xml:space="preserve"> Simon </w:t>
      </w:r>
      <w:proofErr w:type="spellStart"/>
      <w:r>
        <w:t>Taxacher</w:t>
      </w:r>
      <w:proofErr w:type="spellEnd"/>
      <w:r>
        <w:t xml:space="preserve">. </w:t>
      </w:r>
    </w:p>
    <w:p w:rsidR="00D526B5" w:rsidRDefault="00D526B5" w:rsidP="00D526B5">
      <w:pPr>
        <w:pStyle w:val="KeinLeerraum"/>
        <w:spacing w:line="276" w:lineRule="auto"/>
      </w:pPr>
    </w:p>
    <w:p w:rsidR="00D526B5" w:rsidRDefault="00D526B5" w:rsidP="00D526B5">
      <w:pPr>
        <w:pStyle w:val="KeinLeerraum"/>
        <w:spacing w:line="276" w:lineRule="auto"/>
      </w:pPr>
      <w:r>
        <w:t xml:space="preserve">Nach der Verleihung verwöhnte Küchenchef Alexander </w:t>
      </w:r>
      <w:proofErr w:type="spellStart"/>
      <w:r>
        <w:t>Struth</w:t>
      </w:r>
      <w:proofErr w:type="spellEnd"/>
      <w:r>
        <w:t xml:space="preserve"> seine Gäste mit sieben Gängen</w:t>
      </w:r>
      <w:r w:rsidR="00BD2D3D">
        <w:t>:</w:t>
      </w:r>
      <w:r>
        <w:t xml:space="preserve"> </w:t>
      </w:r>
      <w:r w:rsidR="00BD2D3D">
        <w:t>D</w:t>
      </w:r>
      <w:r>
        <w:t xml:space="preserve">arunter pochiertes </w:t>
      </w:r>
      <w:proofErr w:type="spellStart"/>
      <w:r>
        <w:t>Saiblingsfilet</w:t>
      </w:r>
      <w:proofErr w:type="spellEnd"/>
      <w:r>
        <w:t xml:space="preserve"> und </w:t>
      </w:r>
      <w:proofErr w:type="spellStart"/>
      <w:r>
        <w:t>Schwammerlrisotto</w:t>
      </w:r>
      <w:proofErr w:type="spellEnd"/>
      <w:r>
        <w:t xml:space="preserve">, aber auch typische Tiroler Küche wie Ochsenschlepp und </w:t>
      </w:r>
      <w:proofErr w:type="spellStart"/>
      <w:r>
        <w:t>Zwetschgenschlutzkrapfen</w:t>
      </w:r>
      <w:proofErr w:type="spellEnd"/>
      <w:r>
        <w:t xml:space="preserve">. Dazu passend wurden Weine des Weinguts Toni Hartl verkostet. Der Abend endete mit Digestifs der Freihof </w:t>
      </w:r>
      <w:proofErr w:type="spellStart"/>
      <w:r>
        <w:t>Destillerie</w:t>
      </w:r>
      <w:proofErr w:type="spellEnd"/>
      <w:r>
        <w:t xml:space="preserve"> und einer Weinprobe mit weiteren Spezialitäten und Raritäten des Weinguts Toni Hartl. </w:t>
      </w:r>
    </w:p>
    <w:p w:rsidR="00D526B5" w:rsidRDefault="00D526B5" w:rsidP="00D526B5">
      <w:pPr>
        <w:pStyle w:val="KeinLeerraum"/>
        <w:spacing w:line="276" w:lineRule="auto"/>
      </w:pPr>
    </w:p>
    <w:p w:rsidR="00D526B5" w:rsidRDefault="00D526B5" w:rsidP="00D526B5">
      <w:pPr>
        <w:pStyle w:val="KeinLeerraum"/>
        <w:spacing w:line="276" w:lineRule="auto"/>
        <w:rPr>
          <w:b/>
          <w:bCs/>
        </w:rPr>
      </w:pPr>
      <w:r>
        <w:rPr>
          <w:b/>
          <w:bCs/>
        </w:rPr>
        <w:t xml:space="preserve">Über die „Blaue Quelle“ </w:t>
      </w:r>
    </w:p>
    <w:p w:rsidR="00D526B5" w:rsidRDefault="00D526B5" w:rsidP="00D526B5">
      <w:pPr>
        <w:pStyle w:val="KeinLeerraum"/>
        <w:spacing w:line="276" w:lineRule="auto"/>
      </w:pPr>
      <w:r>
        <w:t xml:space="preserve">Das Restaurant Blaue Quelle liegt im kleinen Örtchen Erl, besser bekannt als Veranstaltungsort der Tiroler Festspiele und nur 13 Kilometer von Kufstein entfernt. Das </w:t>
      </w:r>
      <w:hyperlink r:id="rId9" w:history="1">
        <w:r w:rsidR="00692C91">
          <w:rPr>
            <w:rStyle w:val="Hyperlink"/>
          </w:rPr>
          <w:t xml:space="preserve">1620 erstmals als </w:t>
        </w:r>
        <w:proofErr w:type="spellStart"/>
        <w:r w:rsidR="00692C91">
          <w:rPr>
            <w:rStyle w:val="Hyperlink"/>
          </w:rPr>
          <w:t>Brä</w:t>
        </w:r>
        <w:r w:rsidRPr="00D526B5">
          <w:rPr>
            <w:rStyle w:val="Hyperlink"/>
          </w:rPr>
          <w:t>uhaus</w:t>
        </w:r>
        <w:proofErr w:type="spellEnd"/>
        <w:r w:rsidR="00692C91">
          <w:rPr>
            <w:rStyle w:val="Hyperlink"/>
          </w:rPr>
          <w:t xml:space="preserve"> am Mühlgraben</w:t>
        </w:r>
        <w:r w:rsidRPr="00D526B5">
          <w:rPr>
            <w:rStyle w:val="Hyperlink"/>
          </w:rPr>
          <w:t xml:space="preserve"> erwähnte Gasthaus</w:t>
        </w:r>
      </w:hyperlink>
      <w:r>
        <w:t xml:space="preserve"> ist seit Generationen für seine frischen Forellen aus der blauen Quelle hinter dem Gasthaus bekannt. Neben den Forellen stehen bei dem gebü</w:t>
      </w:r>
      <w:r w:rsidR="00692C91">
        <w:t xml:space="preserve">rtigen </w:t>
      </w:r>
      <w:proofErr w:type="spellStart"/>
      <w:r w:rsidR="00692C91">
        <w:t>Voralberger</w:t>
      </w:r>
      <w:proofErr w:type="spellEnd"/>
      <w:r w:rsidR="00692C91">
        <w:t xml:space="preserve"> </w:t>
      </w:r>
      <w:r>
        <w:t xml:space="preserve">hausgemachte, überlieferte Tiroler Spezialitäten neu interpretiert auf der Karte. Zu den Highlights zählen Gerichte mit Innereien wie  </w:t>
      </w:r>
      <w:proofErr w:type="spellStart"/>
      <w:r>
        <w:t>Nierndl</w:t>
      </w:r>
      <w:proofErr w:type="spellEnd"/>
      <w:r>
        <w:t xml:space="preserve">, </w:t>
      </w:r>
      <w:proofErr w:type="spellStart"/>
      <w:r>
        <w:t>Beuschl</w:t>
      </w:r>
      <w:proofErr w:type="spellEnd"/>
      <w:r>
        <w:t>, Kalbskopf und „Blunzen-</w:t>
      </w:r>
      <w:proofErr w:type="spellStart"/>
      <w:r>
        <w:t>G´röstl</w:t>
      </w:r>
      <w:proofErr w:type="spellEnd"/>
      <w:r>
        <w:t>“ (Blutwurst und Bratkartoffeln) und heimischem Wild. Geko</w:t>
      </w:r>
      <w:r w:rsidR="00692C91">
        <w:t xml:space="preserve">cht wird, wo immer möglich, mit </w:t>
      </w:r>
      <w:r>
        <w:t>frischen, regionalen Produkten mit einem Blick</w:t>
      </w:r>
      <w:r w:rsidR="00692C91">
        <w:t xml:space="preserve"> über den Tellerrand, z.B. durch </w:t>
      </w:r>
      <w:r>
        <w:t>asiatische Einflüsse.</w:t>
      </w:r>
    </w:p>
    <w:p w:rsidR="00D526B5" w:rsidRDefault="00D526B5" w:rsidP="00D526B5">
      <w:pPr>
        <w:pStyle w:val="KeinLeerraum"/>
        <w:spacing w:line="276" w:lineRule="auto"/>
      </w:pPr>
    </w:p>
    <w:p w:rsidR="00D526B5" w:rsidRDefault="00D526B5" w:rsidP="00D526B5">
      <w:pPr>
        <w:pStyle w:val="KeinLeerraum"/>
        <w:spacing w:line="276" w:lineRule="auto"/>
      </w:pPr>
      <w:r>
        <w:t xml:space="preserve">Zu den weiteren Auszeichnungen der „Blaue Quelle“ zählen: 14 Punkte und eine Haube von Gault </w:t>
      </w:r>
      <w:proofErr w:type="spellStart"/>
      <w:r>
        <w:t>Millau</w:t>
      </w:r>
      <w:proofErr w:type="spellEnd"/>
      <w:r>
        <w:t xml:space="preserve"> 2016, 86 Punkte und zwei Gabeln von Falstaff 2016, 54 Punkte und einen Stern von A la Carte 2016 und der Aufsteiger des Jahres 2016 in Tirol im Wirtshausführer Österreich 2016.</w:t>
      </w:r>
    </w:p>
    <w:p w:rsidR="00692C91" w:rsidRDefault="00692C91" w:rsidP="00D526B5">
      <w:pPr>
        <w:pStyle w:val="KeinLeerraum"/>
        <w:spacing w:line="276" w:lineRule="auto"/>
      </w:pPr>
    </w:p>
    <w:p w:rsidR="00D526B5" w:rsidRDefault="00D526B5" w:rsidP="00D526B5">
      <w:pPr>
        <w:pStyle w:val="KeinLeerraum"/>
        <w:spacing w:line="276" w:lineRule="auto"/>
      </w:pPr>
      <w:r>
        <w:t xml:space="preserve">Zusätzlich zum Restaurant beherbergt das Gasthaus 14 Zimmer, die mit Namen wie „Nabucco“, „Zauberflöte“ und „Tosca“ thematisch zu den Tiroler Festspielen passen. Viele Künstler der Tiroler </w:t>
      </w:r>
      <w:r>
        <w:lastRenderedPageBreak/>
        <w:t>Festspiele übernachten regelmäßig in der Blauen Quelle. Festspielintendant und Regisseur Gustav Kuhn höchstpersönlich zählt ebenso zu den gern gesehenen Stammgästen.</w:t>
      </w:r>
    </w:p>
    <w:p w:rsidR="00D526B5" w:rsidRDefault="00D526B5" w:rsidP="00D526B5">
      <w:pPr>
        <w:pStyle w:val="KeinLeerraum"/>
        <w:spacing w:line="276" w:lineRule="auto"/>
      </w:pPr>
    </w:p>
    <w:p w:rsidR="00D526B5" w:rsidRDefault="00D526B5" w:rsidP="00D526B5">
      <w:pPr>
        <w:pStyle w:val="KeinLeerraum"/>
        <w:spacing w:line="276" w:lineRule="auto"/>
      </w:pPr>
      <w:r>
        <w:t xml:space="preserve">Seit 1943 ist das Gasthaus im Besitz der ursprünglich Südtiroler Familie </w:t>
      </w:r>
      <w:proofErr w:type="spellStart"/>
      <w:r>
        <w:t>Sche</w:t>
      </w:r>
      <w:r w:rsidR="00BD2D3D">
        <w:t>rlin</w:t>
      </w:r>
      <w:proofErr w:type="spellEnd"/>
      <w:r w:rsidR="00BD2D3D">
        <w:t xml:space="preserve">, die unter Ihrer </w:t>
      </w:r>
      <w:proofErr w:type="spellStart"/>
      <w:r w:rsidR="00BD2D3D">
        <w:t>Agide</w:t>
      </w:r>
      <w:proofErr w:type="spellEnd"/>
      <w:r w:rsidR="00BD2D3D">
        <w:t xml:space="preserve"> das</w:t>
      </w:r>
      <w:r>
        <w:t xml:space="preserve"> „</w:t>
      </w:r>
      <w:proofErr w:type="spellStart"/>
      <w:r>
        <w:t>Bräuhaus</w:t>
      </w:r>
      <w:proofErr w:type="spellEnd"/>
      <w:r>
        <w:t xml:space="preserve"> am Mühlgraben“  in die „Blaue Quelle“ </w:t>
      </w:r>
      <w:proofErr w:type="spellStart"/>
      <w:r>
        <w:t>umbenannen</w:t>
      </w:r>
      <w:proofErr w:type="spellEnd"/>
      <w:r>
        <w:t xml:space="preserve">. Seit 2000 leiten Gaby </w:t>
      </w:r>
      <w:proofErr w:type="spellStart"/>
      <w:r>
        <w:t>Struth</w:t>
      </w:r>
      <w:proofErr w:type="spellEnd"/>
      <w:r>
        <w:t xml:space="preserve"> (</w:t>
      </w:r>
      <w:r w:rsidR="00BD2D3D">
        <w:t>geb</w:t>
      </w:r>
      <w:r>
        <w:t xml:space="preserve">. </w:t>
      </w:r>
      <w:proofErr w:type="spellStart"/>
      <w:r>
        <w:t>Scherlin</w:t>
      </w:r>
      <w:proofErr w:type="spellEnd"/>
      <w:r>
        <w:t xml:space="preserve">) und Alexander </w:t>
      </w:r>
      <w:proofErr w:type="spellStart"/>
      <w:r>
        <w:t>Struth</w:t>
      </w:r>
      <w:proofErr w:type="spellEnd"/>
      <w:r>
        <w:t xml:space="preserve"> das Gasthaus in der dritten Generation. </w:t>
      </w:r>
    </w:p>
    <w:p w:rsidR="00D526B5" w:rsidRDefault="00D526B5" w:rsidP="00D526B5">
      <w:pPr>
        <w:pStyle w:val="KeinLeerraum"/>
        <w:spacing w:line="276" w:lineRule="auto"/>
      </w:pPr>
    </w:p>
    <w:p w:rsidR="00692C91" w:rsidRDefault="00D526B5" w:rsidP="00D526B5">
      <w:pPr>
        <w:pStyle w:val="KeinLeerraum"/>
        <w:spacing w:line="276" w:lineRule="auto"/>
      </w:pPr>
      <w:r>
        <w:t xml:space="preserve">Den Namen „Blaue Quelle“ erhielt das Gasthaus von der hinter dem Haus liegenden blaue Quelle: Sie ist die größte Trinkwasserquelle und das älteste Naturdenkmal Tirols. Der Legende nach lebt in ihren Tiefen außerdem ein Wassermann, der unverheirateten Mädchen in hellen Vollmondnächten das Gesicht des zukünftigen Bräutigams zeigt! Und will sich ein Besucher der Quelle von Kummer befreien, spricht er diesen in einen weißen Kieselstein und wirft ihn ins Wasser – der Wassermensch verwahrt den Stein in seiner Truhe auf dem Teichgrund, sodass man leichten Herzens weitergehen kann. </w:t>
      </w:r>
    </w:p>
    <w:p w:rsidR="00D526B5" w:rsidRDefault="00D526B5" w:rsidP="00D526B5">
      <w:pPr>
        <w:pStyle w:val="KeinLeerraum"/>
        <w:spacing w:line="276" w:lineRule="auto"/>
      </w:pPr>
      <w:r>
        <w:t xml:space="preserve">Weitere Informationen unter: </w:t>
      </w:r>
      <w:hyperlink r:id="rId10" w:history="1">
        <w:r>
          <w:rPr>
            <w:rStyle w:val="Hyperlink"/>
          </w:rPr>
          <w:t>http://blog.kufstein.com/de/wenn-die-energie-aus-dem-wasser-blubbert.html</w:t>
        </w:r>
      </w:hyperlink>
      <w:r>
        <w:t xml:space="preserve"> </w:t>
      </w:r>
    </w:p>
    <w:p w:rsidR="00D526B5" w:rsidRDefault="00D526B5" w:rsidP="00D526B5">
      <w:pPr>
        <w:pStyle w:val="KeinLeerraum"/>
        <w:spacing w:line="276" w:lineRule="auto"/>
      </w:pPr>
    </w:p>
    <w:p w:rsidR="00D526B5" w:rsidRDefault="00D526B5" w:rsidP="00D526B5">
      <w:pPr>
        <w:pStyle w:val="KeinLeerraum"/>
        <w:spacing w:line="276" w:lineRule="auto"/>
        <w:rPr>
          <w:b/>
          <w:bCs/>
        </w:rPr>
      </w:pPr>
      <w:r>
        <w:rPr>
          <w:b/>
          <w:bCs/>
        </w:rPr>
        <w:t xml:space="preserve">Der Wirtshausführer Österreich 2017 </w:t>
      </w:r>
    </w:p>
    <w:p w:rsidR="00D526B5" w:rsidRDefault="00D526B5" w:rsidP="00D526B5">
      <w:pPr>
        <w:pStyle w:val="KeinLeerraum"/>
        <w:spacing w:line="276" w:lineRule="auto"/>
      </w:pPr>
      <w:r>
        <w:t xml:space="preserve">Der Wirtshausführer Österreich 2017 listet mehr als 1.000 von </w:t>
      </w:r>
      <w:proofErr w:type="spellStart"/>
      <w:r>
        <w:t>Kulinarikredakteuren</w:t>
      </w:r>
      <w:proofErr w:type="spellEnd"/>
      <w:r>
        <w:t xml:space="preserve"> handverlesene Lokale in Österreich, 300 beste Winzer und mehr als 100 kulinarische Einkaufstipps. Neu in diesem Jahr sind 341 vegane Lokale. Neben dem „Wirt des Jahres“, vergab der Wirtshausführer Österreich gestern auch Auszeichnungen für den besten Winzer, Weinmensch, Produzenten, </w:t>
      </w:r>
      <w:proofErr w:type="spellStart"/>
      <w:r>
        <w:t>Weinwirt</w:t>
      </w:r>
      <w:proofErr w:type="spellEnd"/>
      <w:r>
        <w:t xml:space="preserve"> und Aufsteiger 2017. Als Jury fungieren die </w:t>
      </w:r>
      <w:proofErr w:type="spellStart"/>
      <w:r>
        <w:t>Kulinarikredakteure</w:t>
      </w:r>
      <w:proofErr w:type="spellEnd"/>
      <w:r>
        <w:t xml:space="preserve"> sowie die Herausgeber Renate Wagner-</w:t>
      </w:r>
      <w:proofErr w:type="spellStart"/>
      <w:r>
        <w:t>Wittula</w:t>
      </w:r>
      <w:proofErr w:type="spellEnd"/>
      <w:r>
        <w:t xml:space="preserve">, Elisabeth und Klaus Egle. </w:t>
      </w:r>
    </w:p>
    <w:p w:rsidR="007C4629" w:rsidRDefault="007C4629" w:rsidP="007C4629">
      <w:pPr>
        <w:pStyle w:val="KeinLeerraum"/>
        <w:spacing w:line="276" w:lineRule="auto"/>
      </w:pPr>
    </w:p>
    <w:p w:rsidR="00511C8F" w:rsidRDefault="00511C8F" w:rsidP="007A64CA">
      <w:pPr>
        <w:pStyle w:val="KeinLeerraum"/>
      </w:pPr>
    </w:p>
    <w:p w:rsidR="00511C8F" w:rsidRPr="00511C8F" w:rsidRDefault="00511C8F" w:rsidP="00511C8F">
      <w:pPr>
        <w:spacing w:line="240" w:lineRule="auto"/>
        <w:ind w:right="28"/>
        <w:rPr>
          <w:rFonts w:ascii="Calibri" w:hAnsi="Calibri"/>
          <w:b/>
          <w:sz w:val="20"/>
          <w:szCs w:val="20"/>
        </w:rPr>
      </w:pPr>
      <w:r w:rsidRPr="00511C8F">
        <w:rPr>
          <w:rFonts w:ascii="Calibri" w:hAnsi="Calibri"/>
          <w:b/>
          <w:sz w:val="20"/>
          <w:szCs w:val="20"/>
        </w:rPr>
        <w:t xml:space="preserve">Kufsteinerland </w:t>
      </w:r>
      <w:r w:rsidRPr="00511C8F">
        <w:rPr>
          <w:rFonts w:ascii="Calibri" w:hAnsi="Calibri"/>
          <w:b/>
          <w:sz w:val="20"/>
          <w:szCs w:val="20"/>
        </w:rPr>
        <w:br/>
      </w:r>
      <w:r w:rsidRPr="00511C8F">
        <w:rPr>
          <w:sz w:val="20"/>
          <w:szCs w:val="20"/>
        </w:rPr>
        <w:t>Die Region Kufstein begeistert wie kaum eine andere Destination mit derart vielen Möglichkeiten. Eingebettet in intakte Natur steht das Kufsteinerland für aktiven Urlaub, in dem trotzdem Raum für Erholung und Stille ist. Der abwechslungsreiche Mix aus einer Vielzahl an Aktivitäten - Natur, Sport, Sehenswürdigkeiten, Events und Kultur – macht Kufstein zu einem einzigartigen Urlaubsziel. Jung und Alt, Klein und Groß können gleichermaßen aus Urlaubsaktivitäten wählen, die noch lange in Erinnerung bleiben.</w:t>
      </w:r>
    </w:p>
    <w:p w:rsidR="00511C8F" w:rsidRPr="00511C8F" w:rsidRDefault="00511C8F" w:rsidP="00511C8F">
      <w:pPr>
        <w:pStyle w:val="KeinLeerraum"/>
        <w:rPr>
          <w:rStyle w:val="Hyperlink"/>
          <w:sz w:val="20"/>
          <w:szCs w:val="20"/>
        </w:rPr>
      </w:pPr>
      <w:r w:rsidRPr="00511C8F">
        <w:rPr>
          <w:sz w:val="20"/>
          <w:szCs w:val="20"/>
        </w:rPr>
        <w:t xml:space="preserve">Weitere Informationen auf </w:t>
      </w:r>
      <w:hyperlink r:id="rId11" w:history="1">
        <w:r w:rsidRPr="00511C8F">
          <w:rPr>
            <w:rStyle w:val="Hyperlink"/>
            <w:sz w:val="20"/>
            <w:szCs w:val="20"/>
          </w:rPr>
          <w:t>www.kufstein.com</w:t>
        </w:r>
      </w:hyperlink>
      <w:r w:rsidRPr="00511C8F">
        <w:rPr>
          <w:rStyle w:val="Hyperlink"/>
          <w:sz w:val="20"/>
          <w:szCs w:val="20"/>
        </w:rPr>
        <w:t>.</w:t>
      </w:r>
    </w:p>
    <w:p w:rsidR="00511C8F" w:rsidRDefault="00511C8F" w:rsidP="00511C8F">
      <w:pPr>
        <w:spacing w:line="240" w:lineRule="auto"/>
        <w:rPr>
          <w:sz w:val="20"/>
          <w:szCs w:val="20"/>
        </w:rPr>
      </w:pPr>
    </w:p>
    <w:p w:rsidR="004E1E2E" w:rsidRPr="00141EA5" w:rsidRDefault="004E1E2E" w:rsidP="00511C8F">
      <w:pPr>
        <w:spacing w:line="240" w:lineRule="auto"/>
        <w:rPr>
          <w:b/>
          <w:sz w:val="20"/>
          <w:szCs w:val="20"/>
        </w:rPr>
      </w:pPr>
      <w:r w:rsidRPr="00141EA5">
        <w:rPr>
          <w:b/>
          <w:sz w:val="20"/>
          <w:szCs w:val="20"/>
        </w:rPr>
        <w:t>Pressekontakt:</w:t>
      </w:r>
    </w:p>
    <w:tbl>
      <w:tblPr>
        <w:tblW w:w="10082" w:type="dxa"/>
        <w:tblInd w:w="-176" w:type="dxa"/>
        <w:tblLook w:val="01E0" w:firstRow="1" w:lastRow="1" w:firstColumn="1" w:lastColumn="1" w:noHBand="0" w:noVBand="0"/>
      </w:tblPr>
      <w:tblGrid>
        <w:gridCol w:w="9860"/>
        <w:gridCol w:w="222"/>
      </w:tblGrid>
      <w:tr w:rsidR="00511C8F" w:rsidRPr="00511C8F" w:rsidTr="00141EA5">
        <w:trPr>
          <w:trHeight w:val="2127"/>
        </w:trPr>
        <w:tc>
          <w:tcPr>
            <w:tcW w:w="9860" w:type="dxa"/>
          </w:tcPr>
          <w:tbl>
            <w:tblPr>
              <w:tblW w:w="9468" w:type="dxa"/>
              <w:tblLook w:val="01E0" w:firstRow="1" w:lastRow="1" w:firstColumn="1" w:lastColumn="1" w:noHBand="0" w:noVBand="0"/>
            </w:tblPr>
            <w:tblGrid>
              <w:gridCol w:w="3936"/>
              <w:gridCol w:w="5532"/>
            </w:tblGrid>
            <w:tr w:rsidR="00511C8F" w:rsidRPr="00511C8F" w:rsidTr="004C26F3">
              <w:trPr>
                <w:trHeight w:val="2127"/>
              </w:trPr>
              <w:tc>
                <w:tcPr>
                  <w:tcW w:w="3936" w:type="dxa"/>
                </w:tcPr>
                <w:p w:rsidR="00511C8F" w:rsidRPr="00511C8F" w:rsidRDefault="00511C8F" w:rsidP="004C26F3">
                  <w:pPr>
                    <w:spacing w:line="240" w:lineRule="auto"/>
                    <w:ind w:right="28"/>
                    <w:contextualSpacing/>
                    <w:rPr>
                      <w:rFonts w:ascii="Calibri" w:hAnsi="Calibri" w:cs="Tahoma"/>
                      <w:b/>
                      <w:iCs/>
                      <w:sz w:val="20"/>
                      <w:szCs w:val="20"/>
                    </w:rPr>
                  </w:pPr>
                  <w:r w:rsidRPr="00511C8F">
                    <w:rPr>
                      <w:rFonts w:ascii="Calibri" w:hAnsi="Calibri" w:cs="Tahoma"/>
                      <w:b/>
                      <w:iCs/>
                      <w:sz w:val="20"/>
                      <w:szCs w:val="20"/>
                    </w:rPr>
                    <w:t>KUFSTEINERLAND</w:t>
                  </w:r>
                </w:p>
                <w:p w:rsidR="00511C8F" w:rsidRPr="00511C8F" w:rsidRDefault="00511C8F" w:rsidP="004C26F3">
                  <w:pPr>
                    <w:spacing w:line="240" w:lineRule="auto"/>
                    <w:ind w:right="28"/>
                    <w:contextualSpacing/>
                    <w:rPr>
                      <w:rFonts w:ascii="Calibri" w:hAnsi="Calibri" w:cs="Tahoma"/>
                      <w:iCs/>
                      <w:sz w:val="20"/>
                      <w:szCs w:val="20"/>
                    </w:rPr>
                  </w:pPr>
                </w:p>
                <w:p w:rsidR="00511C8F" w:rsidRPr="00511C8F" w:rsidRDefault="00511C8F" w:rsidP="004C26F3">
                  <w:pPr>
                    <w:spacing w:line="240" w:lineRule="auto"/>
                    <w:ind w:right="28"/>
                    <w:contextualSpacing/>
                    <w:rPr>
                      <w:rFonts w:ascii="Calibri" w:hAnsi="Calibri" w:cs="Tahoma"/>
                      <w:iCs/>
                      <w:sz w:val="20"/>
                      <w:szCs w:val="20"/>
                    </w:rPr>
                  </w:pPr>
                  <w:r w:rsidRPr="00511C8F">
                    <w:rPr>
                      <w:rFonts w:ascii="Calibri" w:hAnsi="Calibri" w:cs="Tahoma"/>
                      <w:iCs/>
                      <w:sz w:val="20"/>
                      <w:szCs w:val="20"/>
                    </w:rPr>
                    <w:t>Margret Winkler</w:t>
                  </w:r>
                </w:p>
                <w:p w:rsidR="00511C8F" w:rsidRPr="00511C8F" w:rsidRDefault="00511C8F" w:rsidP="004C26F3">
                  <w:pPr>
                    <w:spacing w:line="240" w:lineRule="auto"/>
                    <w:ind w:right="28"/>
                    <w:contextualSpacing/>
                    <w:rPr>
                      <w:rFonts w:ascii="Calibri" w:hAnsi="Calibri" w:cs="Tahoma"/>
                      <w:iCs/>
                      <w:sz w:val="20"/>
                      <w:szCs w:val="20"/>
                    </w:rPr>
                  </w:pPr>
                  <w:r w:rsidRPr="00511C8F">
                    <w:rPr>
                      <w:rFonts w:ascii="Calibri" w:hAnsi="Calibri" w:cs="Tahoma"/>
                      <w:iCs/>
                      <w:sz w:val="20"/>
                      <w:szCs w:val="20"/>
                    </w:rPr>
                    <w:t>Unterer Stadtplatz 8</w:t>
                  </w:r>
                </w:p>
                <w:p w:rsidR="00511C8F" w:rsidRPr="00511C8F" w:rsidRDefault="004E1E2E" w:rsidP="004C26F3">
                  <w:pPr>
                    <w:spacing w:line="240" w:lineRule="auto"/>
                    <w:ind w:right="28"/>
                    <w:contextualSpacing/>
                    <w:rPr>
                      <w:rFonts w:ascii="Calibri" w:hAnsi="Calibri" w:cs="Tahoma"/>
                      <w:iCs/>
                      <w:sz w:val="20"/>
                      <w:szCs w:val="20"/>
                    </w:rPr>
                  </w:pPr>
                  <w:r>
                    <w:rPr>
                      <w:rFonts w:ascii="Calibri" w:hAnsi="Calibri" w:cs="Tahoma"/>
                      <w:iCs/>
                      <w:sz w:val="20"/>
                      <w:szCs w:val="20"/>
                    </w:rPr>
                    <w:t>A-</w:t>
                  </w:r>
                  <w:r w:rsidR="00511C8F" w:rsidRPr="00511C8F">
                    <w:rPr>
                      <w:rFonts w:ascii="Calibri" w:hAnsi="Calibri" w:cs="Tahoma"/>
                      <w:iCs/>
                      <w:sz w:val="20"/>
                      <w:szCs w:val="20"/>
                    </w:rPr>
                    <w:t>6330 Kufstein</w:t>
                  </w:r>
                </w:p>
                <w:p w:rsidR="00511C8F" w:rsidRPr="00511C8F" w:rsidRDefault="00511C8F" w:rsidP="004C26F3">
                  <w:pPr>
                    <w:spacing w:line="240" w:lineRule="auto"/>
                    <w:ind w:right="28"/>
                    <w:contextualSpacing/>
                    <w:rPr>
                      <w:rFonts w:ascii="Calibri" w:hAnsi="Calibri" w:cs="Tahoma"/>
                      <w:iCs/>
                      <w:sz w:val="20"/>
                      <w:szCs w:val="20"/>
                    </w:rPr>
                  </w:pPr>
                  <w:r w:rsidRPr="00511C8F">
                    <w:rPr>
                      <w:rFonts w:ascii="Calibri" w:hAnsi="Calibri" w:cs="Tahoma"/>
                      <w:iCs/>
                      <w:sz w:val="20"/>
                      <w:szCs w:val="20"/>
                    </w:rPr>
                    <w:t>Österreich</w:t>
                  </w:r>
                </w:p>
                <w:p w:rsidR="00511C8F" w:rsidRPr="00511C8F" w:rsidRDefault="00511C8F" w:rsidP="004C26F3">
                  <w:pPr>
                    <w:spacing w:line="240" w:lineRule="auto"/>
                    <w:ind w:right="28"/>
                    <w:contextualSpacing/>
                    <w:rPr>
                      <w:rFonts w:ascii="Calibri" w:hAnsi="Calibri" w:cs="Tahoma"/>
                      <w:iCs/>
                      <w:sz w:val="20"/>
                      <w:szCs w:val="20"/>
                    </w:rPr>
                  </w:pPr>
                  <w:r w:rsidRPr="00511C8F">
                    <w:rPr>
                      <w:rFonts w:ascii="Calibri" w:hAnsi="Calibri" w:cs="Tahoma"/>
                      <w:iCs/>
                      <w:sz w:val="20"/>
                      <w:szCs w:val="20"/>
                    </w:rPr>
                    <w:t>T. +43/(0)5372 62207-21</w:t>
                  </w:r>
                </w:p>
                <w:p w:rsidR="00511C8F" w:rsidRPr="00511C8F" w:rsidRDefault="00511C8F" w:rsidP="004C26F3">
                  <w:pPr>
                    <w:spacing w:line="240" w:lineRule="auto"/>
                    <w:ind w:right="28"/>
                    <w:contextualSpacing/>
                    <w:rPr>
                      <w:rFonts w:ascii="Calibri" w:hAnsi="Calibri" w:cs="Tahoma"/>
                      <w:iCs/>
                      <w:sz w:val="20"/>
                      <w:szCs w:val="20"/>
                    </w:rPr>
                  </w:pPr>
                  <w:r w:rsidRPr="00511C8F">
                    <w:rPr>
                      <w:rFonts w:ascii="Calibri" w:hAnsi="Calibri" w:cs="Tahoma"/>
                      <w:iCs/>
                      <w:sz w:val="20"/>
                      <w:szCs w:val="20"/>
                    </w:rPr>
                    <w:t>F. +43/(0)5372 61455</w:t>
                  </w:r>
                </w:p>
                <w:p w:rsidR="00511C8F" w:rsidRPr="00511C8F" w:rsidRDefault="00511C8F" w:rsidP="004C26F3">
                  <w:pPr>
                    <w:spacing w:line="240" w:lineRule="auto"/>
                    <w:ind w:right="28"/>
                    <w:contextualSpacing/>
                    <w:rPr>
                      <w:rFonts w:ascii="Calibri" w:hAnsi="Calibri" w:cs="Tahoma"/>
                      <w:iCs/>
                      <w:sz w:val="20"/>
                      <w:szCs w:val="20"/>
                    </w:rPr>
                  </w:pPr>
                  <w:r w:rsidRPr="00511C8F">
                    <w:rPr>
                      <w:rFonts w:ascii="Calibri" w:hAnsi="Calibri" w:cs="Tahoma"/>
                      <w:iCs/>
                      <w:sz w:val="20"/>
                      <w:szCs w:val="20"/>
                    </w:rPr>
                    <w:t>m.winkler@kufstein.com</w:t>
                  </w:r>
                </w:p>
                <w:p w:rsidR="00511C8F" w:rsidRPr="00511C8F" w:rsidRDefault="00BE6F03" w:rsidP="004C26F3">
                  <w:pPr>
                    <w:spacing w:line="240" w:lineRule="auto"/>
                    <w:ind w:right="28"/>
                    <w:contextualSpacing/>
                    <w:rPr>
                      <w:rFonts w:ascii="Calibri" w:hAnsi="Calibri" w:cs="Tahoma"/>
                      <w:color w:val="5F5F5F"/>
                      <w:sz w:val="20"/>
                      <w:szCs w:val="20"/>
                    </w:rPr>
                  </w:pPr>
                  <w:hyperlink r:id="rId12" w:history="1">
                    <w:r w:rsidR="00511C8F" w:rsidRPr="00511C8F">
                      <w:rPr>
                        <w:rStyle w:val="Hyperlink"/>
                        <w:rFonts w:ascii="Calibri" w:hAnsi="Calibri" w:cs="Tahoma"/>
                        <w:iCs/>
                        <w:sz w:val="20"/>
                        <w:szCs w:val="20"/>
                      </w:rPr>
                      <w:t>www.kufstein.com</w:t>
                    </w:r>
                  </w:hyperlink>
                </w:p>
              </w:tc>
              <w:tc>
                <w:tcPr>
                  <w:tcW w:w="5532" w:type="dxa"/>
                </w:tcPr>
                <w:p w:rsidR="004E1E2E" w:rsidRPr="00511C8F" w:rsidRDefault="004E1E2E" w:rsidP="004E1E2E">
                  <w:pPr>
                    <w:spacing w:line="240" w:lineRule="auto"/>
                    <w:ind w:right="28"/>
                    <w:contextualSpacing/>
                    <w:rPr>
                      <w:rFonts w:ascii="Calibri" w:hAnsi="Calibri" w:cs="Tahoma"/>
                      <w:b/>
                      <w:iCs/>
                      <w:sz w:val="20"/>
                      <w:szCs w:val="20"/>
                    </w:rPr>
                  </w:pPr>
                  <w:r w:rsidRPr="00511C8F">
                    <w:rPr>
                      <w:rFonts w:ascii="Calibri" w:hAnsi="Calibri" w:cs="Tahoma"/>
                      <w:b/>
                      <w:iCs/>
                      <w:sz w:val="20"/>
                      <w:szCs w:val="20"/>
                    </w:rPr>
                    <w:t>ziererCOMMUNICATIONS</w:t>
                  </w:r>
                  <w:r w:rsidR="00141EA5">
                    <w:rPr>
                      <w:rFonts w:ascii="Calibri" w:hAnsi="Calibri" w:cs="Tahoma"/>
                      <w:b/>
                      <w:iCs/>
                      <w:sz w:val="20"/>
                      <w:szCs w:val="20"/>
                    </w:rPr>
                    <w:t xml:space="preserve"> </w:t>
                  </w:r>
                </w:p>
                <w:p w:rsidR="00141EA5" w:rsidRDefault="00141EA5" w:rsidP="004C26F3">
                  <w:pPr>
                    <w:spacing w:line="240" w:lineRule="auto"/>
                    <w:ind w:right="28"/>
                    <w:contextualSpacing/>
                    <w:rPr>
                      <w:rFonts w:ascii="Calibri" w:hAnsi="Calibri" w:cs="Tahoma"/>
                      <w:b/>
                      <w:iCs/>
                      <w:sz w:val="20"/>
                      <w:szCs w:val="20"/>
                    </w:rPr>
                  </w:pPr>
                </w:p>
                <w:p w:rsidR="00511C8F" w:rsidRPr="00511C8F" w:rsidRDefault="00511C8F" w:rsidP="004C26F3">
                  <w:pPr>
                    <w:spacing w:line="240" w:lineRule="auto"/>
                    <w:ind w:right="28"/>
                    <w:contextualSpacing/>
                    <w:rPr>
                      <w:rFonts w:ascii="Calibri" w:hAnsi="Calibri" w:cs="Tahoma"/>
                      <w:iCs/>
                      <w:sz w:val="20"/>
                      <w:szCs w:val="20"/>
                    </w:rPr>
                  </w:pPr>
                  <w:r w:rsidRPr="00511C8F">
                    <w:rPr>
                      <w:rFonts w:ascii="Calibri" w:hAnsi="Calibri" w:cs="Tahoma"/>
                      <w:iCs/>
                      <w:sz w:val="20"/>
                      <w:szCs w:val="20"/>
                    </w:rPr>
                    <w:t>Annette Zierer / Caroline Harsch</w:t>
                  </w:r>
                </w:p>
                <w:p w:rsidR="00511C8F" w:rsidRPr="00511C8F" w:rsidRDefault="00511C8F" w:rsidP="004C26F3">
                  <w:pPr>
                    <w:spacing w:line="240" w:lineRule="auto"/>
                    <w:ind w:right="28"/>
                    <w:contextualSpacing/>
                    <w:rPr>
                      <w:rFonts w:ascii="Calibri" w:hAnsi="Calibri" w:cs="Tahoma"/>
                      <w:iCs/>
                      <w:sz w:val="20"/>
                      <w:szCs w:val="20"/>
                    </w:rPr>
                  </w:pPr>
                  <w:r w:rsidRPr="00511C8F">
                    <w:rPr>
                      <w:rFonts w:ascii="Calibri" w:hAnsi="Calibri" w:cs="Tahoma"/>
                      <w:iCs/>
                      <w:sz w:val="20"/>
                      <w:szCs w:val="20"/>
                    </w:rPr>
                    <w:t>Karl-Weinmair-Str. 6</w:t>
                  </w:r>
                </w:p>
                <w:p w:rsidR="00511C8F" w:rsidRPr="00511C8F" w:rsidRDefault="004E1E2E" w:rsidP="004C26F3">
                  <w:pPr>
                    <w:spacing w:line="240" w:lineRule="auto"/>
                    <w:ind w:right="28"/>
                    <w:contextualSpacing/>
                    <w:rPr>
                      <w:rFonts w:ascii="Calibri" w:hAnsi="Calibri" w:cs="Tahoma"/>
                      <w:iCs/>
                      <w:sz w:val="20"/>
                      <w:szCs w:val="20"/>
                    </w:rPr>
                  </w:pPr>
                  <w:r>
                    <w:rPr>
                      <w:rFonts w:ascii="Calibri" w:hAnsi="Calibri" w:cs="Tahoma"/>
                      <w:iCs/>
                      <w:sz w:val="20"/>
                      <w:szCs w:val="20"/>
                    </w:rPr>
                    <w:t>D-</w:t>
                  </w:r>
                  <w:r w:rsidR="00511C8F" w:rsidRPr="00511C8F">
                    <w:rPr>
                      <w:rFonts w:ascii="Calibri" w:hAnsi="Calibri" w:cs="Tahoma"/>
                      <w:iCs/>
                      <w:sz w:val="20"/>
                      <w:szCs w:val="20"/>
                    </w:rPr>
                    <w:t>80807 München</w:t>
                  </w:r>
                </w:p>
                <w:p w:rsidR="00511C8F" w:rsidRPr="00511C8F" w:rsidRDefault="00511C8F" w:rsidP="004C26F3">
                  <w:pPr>
                    <w:spacing w:line="240" w:lineRule="auto"/>
                    <w:ind w:right="28"/>
                    <w:contextualSpacing/>
                    <w:rPr>
                      <w:rFonts w:ascii="Calibri" w:hAnsi="Calibri" w:cs="Tahoma"/>
                      <w:iCs/>
                      <w:sz w:val="20"/>
                      <w:szCs w:val="20"/>
                    </w:rPr>
                  </w:pPr>
                  <w:r w:rsidRPr="00511C8F">
                    <w:rPr>
                      <w:rFonts w:ascii="Calibri" w:hAnsi="Calibri" w:cs="Tahoma"/>
                      <w:iCs/>
                      <w:sz w:val="20"/>
                      <w:szCs w:val="20"/>
                    </w:rPr>
                    <w:t>Deutschland</w:t>
                  </w:r>
                </w:p>
                <w:p w:rsidR="00511C8F" w:rsidRPr="00511C8F" w:rsidRDefault="00511C8F" w:rsidP="004C26F3">
                  <w:pPr>
                    <w:spacing w:line="240" w:lineRule="auto"/>
                    <w:ind w:right="28"/>
                    <w:contextualSpacing/>
                    <w:rPr>
                      <w:rFonts w:ascii="Calibri" w:hAnsi="Calibri" w:cs="Tahoma"/>
                      <w:iCs/>
                      <w:sz w:val="20"/>
                      <w:szCs w:val="20"/>
                    </w:rPr>
                  </w:pPr>
                  <w:r w:rsidRPr="00511C8F">
                    <w:rPr>
                      <w:rFonts w:ascii="Calibri" w:hAnsi="Calibri" w:cs="Tahoma"/>
                      <w:iCs/>
                      <w:sz w:val="20"/>
                      <w:szCs w:val="20"/>
                    </w:rPr>
                    <w:t>T: +49/(0) 89 356 124 – 88 /-86</w:t>
                  </w:r>
                </w:p>
                <w:p w:rsidR="00511C8F" w:rsidRPr="00141EA5" w:rsidRDefault="00511C8F" w:rsidP="004C26F3">
                  <w:pPr>
                    <w:spacing w:line="240" w:lineRule="auto"/>
                    <w:ind w:right="28"/>
                    <w:contextualSpacing/>
                    <w:rPr>
                      <w:rFonts w:ascii="Calibri" w:hAnsi="Calibri" w:cs="Tahoma"/>
                      <w:iCs/>
                      <w:sz w:val="20"/>
                      <w:szCs w:val="20"/>
                      <w:lang w:val="de-DE"/>
                    </w:rPr>
                  </w:pPr>
                  <w:r w:rsidRPr="00141EA5">
                    <w:rPr>
                      <w:rFonts w:ascii="Calibri" w:hAnsi="Calibri" w:cs="Tahoma"/>
                      <w:iCs/>
                      <w:sz w:val="20"/>
                      <w:szCs w:val="20"/>
                      <w:lang w:val="de-DE"/>
                    </w:rPr>
                    <w:t>F: +49/(0) 89 356 124 – 85</w:t>
                  </w:r>
                </w:p>
                <w:p w:rsidR="00511C8F" w:rsidRPr="00D526B5" w:rsidRDefault="00BE6F03" w:rsidP="004C26F3">
                  <w:pPr>
                    <w:spacing w:line="240" w:lineRule="auto"/>
                    <w:ind w:right="28"/>
                    <w:contextualSpacing/>
                    <w:rPr>
                      <w:rFonts w:ascii="Calibri" w:hAnsi="Calibri" w:cs="Tahoma"/>
                      <w:iCs/>
                      <w:sz w:val="20"/>
                      <w:szCs w:val="20"/>
                      <w:lang w:val="de-DE"/>
                    </w:rPr>
                  </w:pPr>
                  <w:hyperlink r:id="rId13" w:history="1">
                    <w:r w:rsidR="00511C8F" w:rsidRPr="00D526B5">
                      <w:rPr>
                        <w:rStyle w:val="Hyperlink"/>
                        <w:rFonts w:ascii="Calibri" w:hAnsi="Calibri" w:cs="Tahoma"/>
                        <w:iCs/>
                        <w:sz w:val="20"/>
                        <w:szCs w:val="20"/>
                        <w:lang w:val="de-DE"/>
                      </w:rPr>
                      <w:t>annette.zierer@zierercom.com</w:t>
                    </w:r>
                  </w:hyperlink>
                </w:p>
                <w:p w:rsidR="00511C8F" w:rsidRPr="00D526B5" w:rsidRDefault="00BE6F03" w:rsidP="004C26F3">
                  <w:pPr>
                    <w:spacing w:line="240" w:lineRule="auto"/>
                    <w:ind w:right="28"/>
                    <w:contextualSpacing/>
                    <w:rPr>
                      <w:rFonts w:ascii="Calibri" w:hAnsi="Calibri" w:cs="Tahoma"/>
                      <w:iCs/>
                      <w:sz w:val="20"/>
                      <w:szCs w:val="20"/>
                      <w:lang w:val="de-DE"/>
                    </w:rPr>
                  </w:pPr>
                  <w:hyperlink r:id="rId14" w:history="1">
                    <w:r w:rsidR="00511C8F" w:rsidRPr="00D526B5">
                      <w:rPr>
                        <w:rStyle w:val="Hyperlink"/>
                        <w:rFonts w:ascii="Calibri" w:hAnsi="Calibri" w:cs="Tahoma"/>
                        <w:iCs/>
                        <w:sz w:val="20"/>
                        <w:szCs w:val="20"/>
                        <w:lang w:val="de-DE"/>
                      </w:rPr>
                      <w:t>caroline.harsch@zierercom.com</w:t>
                    </w:r>
                  </w:hyperlink>
                  <w:r w:rsidR="00511C8F" w:rsidRPr="00D526B5">
                    <w:rPr>
                      <w:rFonts w:ascii="Calibri" w:hAnsi="Calibri" w:cs="Tahoma"/>
                      <w:iCs/>
                      <w:sz w:val="20"/>
                      <w:szCs w:val="20"/>
                      <w:lang w:val="de-DE"/>
                    </w:rPr>
                    <w:t xml:space="preserve"> </w:t>
                  </w:r>
                </w:p>
                <w:p w:rsidR="00511C8F" w:rsidRPr="00511C8F" w:rsidRDefault="00BE6F03" w:rsidP="004C26F3">
                  <w:pPr>
                    <w:spacing w:line="240" w:lineRule="auto"/>
                    <w:ind w:right="28"/>
                    <w:contextualSpacing/>
                    <w:rPr>
                      <w:rFonts w:ascii="Calibri" w:hAnsi="Calibri" w:cs="Tahoma"/>
                      <w:color w:val="5F5F5F"/>
                      <w:sz w:val="20"/>
                      <w:szCs w:val="20"/>
                    </w:rPr>
                  </w:pPr>
                  <w:hyperlink r:id="rId15" w:history="1">
                    <w:r w:rsidR="00511C8F" w:rsidRPr="00511C8F">
                      <w:rPr>
                        <w:rStyle w:val="Hyperlink"/>
                        <w:rFonts w:ascii="Calibri" w:hAnsi="Calibri" w:cs="Tahoma"/>
                        <w:iCs/>
                        <w:sz w:val="20"/>
                        <w:szCs w:val="20"/>
                      </w:rPr>
                      <w:t>www.zierercom.com</w:t>
                    </w:r>
                  </w:hyperlink>
                </w:p>
              </w:tc>
            </w:tr>
          </w:tbl>
          <w:p w:rsidR="00511C8F" w:rsidRPr="00511C8F" w:rsidRDefault="00511C8F" w:rsidP="004C26F3">
            <w:pPr>
              <w:spacing w:line="240" w:lineRule="auto"/>
              <w:ind w:left="284" w:right="28"/>
              <w:contextualSpacing/>
              <w:rPr>
                <w:rFonts w:ascii="Cochin" w:hAnsi="Cochin" w:cs="Cochin"/>
                <w:color w:val="5F5F5F"/>
                <w:sz w:val="20"/>
                <w:szCs w:val="20"/>
              </w:rPr>
            </w:pPr>
          </w:p>
        </w:tc>
        <w:tc>
          <w:tcPr>
            <w:tcW w:w="222" w:type="dxa"/>
          </w:tcPr>
          <w:p w:rsidR="00511C8F" w:rsidRPr="00511C8F" w:rsidRDefault="00511C8F" w:rsidP="004C26F3">
            <w:pPr>
              <w:spacing w:line="240" w:lineRule="auto"/>
              <w:ind w:left="284" w:right="28"/>
              <w:contextualSpacing/>
              <w:rPr>
                <w:rFonts w:ascii="Cochin" w:hAnsi="Cochin" w:cs="Cochin"/>
                <w:color w:val="5F5F5F"/>
                <w:sz w:val="20"/>
                <w:szCs w:val="20"/>
              </w:rPr>
            </w:pPr>
          </w:p>
        </w:tc>
      </w:tr>
    </w:tbl>
    <w:p w:rsidR="00511C8F" w:rsidRDefault="00511C8F" w:rsidP="007A64CA">
      <w:pPr>
        <w:pStyle w:val="KeinLeerraum"/>
      </w:pPr>
    </w:p>
    <w:sectPr w:rsidR="00511C8F">
      <w:head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C6F" w:rsidRDefault="00000C6F" w:rsidP="007A64CA">
      <w:pPr>
        <w:spacing w:after="0" w:line="240" w:lineRule="auto"/>
      </w:pPr>
      <w:r>
        <w:separator/>
      </w:r>
    </w:p>
  </w:endnote>
  <w:endnote w:type="continuationSeparator" w:id="0">
    <w:p w:rsidR="00000C6F" w:rsidRDefault="00000C6F" w:rsidP="007A6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chi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C6F" w:rsidRDefault="00000C6F" w:rsidP="007A64CA">
      <w:pPr>
        <w:spacing w:after="0" w:line="240" w:lineRule="auto"/>
      </w:pPr>
      <w:r>
        <w:separator/>
      </w:r>
    </w:p>
  </w:footnote>
  <w:footnote w:type="continuationSeparator" w:id="0">
    <w:p w:rsidR="00000C6F" w:rsidRDefault="00000C6F" w:rsidP="007A6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4CA" w:rsidRDefault="007A64CA" w:rsidP="007A64CA">
    <w:pPr>
      <w:pStyle w:val="Kopfzeile"/>
      <w:jc w:val="center"/>
    </w:pPr>
    <w:r>
      <w:rPr>
        <w:noProof/>
        <w:lang w:eastAsia="de-DE"/>
      </w:rPr>
      <w:drawing>
        <wp:inline distT="0" distB="0" distL="0" distR="0" wp14:anchorId="68D8C394" wp14:editId="5ED3E5F2">
          <wp:extent cx="1662193" cy="754380"/>
          <wp:effectExtent l="0" t="0" r="0" b="7620"/>
          <wp:docPr id="1" name="Grafik 1" descr="C:\Users\Tourismus.ZIERERCOM.000\Desktop\Kufsteinerland-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urismus.ZIERERCOM.000\Desktop\Kufsteinerland-Logo-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2193" cy="7543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2506D"/>
    <w:multiLevelType w:val="hybridMultilevel"/>
    <w:tmpl w:val="6EDC8162"/>
    <w:lvl w:ilvl="0" w:tplc="F3525096">
      <w:start w:val="1"/>
      <w:numFmt w:val="bullet"/>
      <w:pStyle w:val="Listenabsatz"/>
      <w:lvlText w:val=""/>
      <w:lvlJc w:val="left"/>
      <w:pPr>
        <w:ind w:left="360" w:hanging="360"/>
      </w:pPr>
      <w:rPr>
        <w:rFonts w:ascii="Symbol" w:hAnsi="Symbol"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
    <w:nsid w:val="35BF1116"/>
    <w:multiLevelType w:val="hybridMultilevel"/>
    <w:tmpl w:val="6C50C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D5D46FC"/>
    <w:multiLevelType w:val="hybridMultilevel"/>
    <w:tmpl w:val="ED30EAB4"/>
    <w:lvl w:ilvl="0" w:tplc="56D80D26">
      <w:numFmt w:val="bullet"/>
      <w:lvlText w:val="-"/>
      <w:lvlJc w:val="left"/>
      <w:pPr>
        <w:ind w:left="720" w:hanging="360"/>
      </w:pPr>
      <w:rPr>
        <w:rFonts w:ascii="Tahoma" w:eastAsiaTheme="minorHAnsi" w:hAnsi="Tahoma" w:cs="Tahoma"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4CA"/>
    <w:rsid w:val="00000C6F"/>
    <w:rsid w:val="0008162D"/>
    <w:rsid w:val="00141EA5"/>
    <w:rsid w:val="002F05C8"/>
    <w:rsid w:val="00376F15"/>
    <w:rsid w:val="00483D9B"/>
    <w:rsid w:val="004E1E2E"/>
    <w:rsid w:val="004F6FCD"/>
    <w:rsid w:val="00511C8F"/>
    <w:rsid w:val="00513A0F"/>
    <w:rsid w:val="00527D69"/>
    <w:rsid w:val="00692C91"/>
    <w:rsid w:val="006C3C9B"/>
    <w:rsid w:val="00763E81"/>
    <w:rsid w:val="007A64CA"/>
    <w:rsid w:val="007C4629"/>
    <w:rsid w:val="00886038"/>
    <w:rsid w:val="008E2523"/>
    <w:rsid w:val="009B5BA5"/>
    <w:rsid w:val="00BD2D3D"/>
    <w:rsid w:val="00BE6F03"/>
    <w:rsid w:val="00C22915"/>
    <w:rsid w:val="00CA2B03"/>
    <w:rsid w:val="00D22663"/>
    <w:rsid w:val="00D361A9"/>
    <w:rsid w:val="00D526B5"/>
    <w:rsid w:val="00E46CC9"/>
    <w:rsid w:val="00E7179E"/>
    <w:rsid w:val="00F15682"/>
    <w:rsid w:val="00F80A35"/>
    <w:rsid w:val="00FB2C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1C8F"/>
    <w:rPr>
      <w:noProof/>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A64CA"/>
    <w:pPr>
      <w:tabs>
        <w:tab w:val="center" w:pos="4536"/>
        <w:tab w:val="right" w:pos="9072"/>
      </w:tabs>
      <w:spacing w:after="0" w:line="240" w:lineRule="auto"/>
    </w:pPr>
    <w:rPr>
      <w:noProof w:val="0"/>
      <w:lang w:val="de-DE"/>
    </w:rPr>
  </w:style>
  <w:style w:type="character" w:customStyle="1" w:styleId="KopfzeileZchn">
    <w:name w:val="Kopfzeile Zchn"/>
    <w:basedOn w:val="Absatz-Standardschriftart"/>
    <w:link w:val="Kopfzeile"/>
    <w:uiPriority w:val="99"/>
    <w:rsid w:val="007A64CA"/>
  </w:style>
  <w:style w:type="paragraph" w:styleId="Fuzeile">
    <w:name w:val="footer"/>
    <w:basedOn w:val="Standard"/>
    <w:link w:val="FuzeileZchn"/>
    <w:uiPriority w:val="99"/>
    <w:unhideWhenUsed/>
    <w:rsid w:val="007A64CA"/>
    <w:pPr>
      <w:tabs>
        <w:tab w:val="center" w:pos="4536"/>
        <w:tab w:val="right" w:pos="9072"/>
      </w:tabs>
      <w:spacing w:after="0" w:line="240" w:lineRule="auto"/>
    </w:pPr>
    <w:rPr>
      <w:noProof w:val="0"/>
      <w:lang w:val="de-DE"/>
    </w:rPr>
  </w:style>
  <w:style w:type="character" w:customStyle="1" w:styleId="FuzeileZchn">
    <w:name w:val="Fußzeile Zchn"/>
    <w:basedOn w:val="Absatz-Standardschriftart"/>
    <w:link w:val="Fuzeile"/>
    <w:uiPriority w:val="99"/>
    <w:rsid w:val="007A64CA"/>
  </w:style>
  <w:style w:type="paragraph" w:styleId="Sprechblasentext">
    <w:name w:val="Balloon Text"/>
    <w:basedOn w:val="Standard"/>
    <w:link w:val="SprechblasentextZchn"/>
    <w:uiPriority w:val="99"/>
    <w:semiHidden/>
    <w:unhideWhenUsed/>
    <w:rsid w:val="007A64CA"/>
    <w:pPr>
      <w:spacing w:after="0" w:line="240" w:lineRule="auto"/>
    </w:pPr>
    <w:rPr>
      <w:rFonts w:ascii="Tahoma" w:hAnsi="Tahoma" w:cs="Tahoma"/>
      <w:noProof w:val="0"/>
      <w:sz w:val="16"/>
      <w:szCs w:val="16"/>
      <w:lang w:val="de-DE"/>
    </w:rPr>
  </w:style>
  <w:style w:type="character" w:customStyle="1" w:styleId="SprechblasentextZchn">
    <w:name w:val="Sprechblasentext Zchn"/>
    <w:basedOn w:val="Absatz-Standardschriftart"/>
    <w:link w:val="Sprechblasentext"/>
    <w:uiPriority w:val="99"/>
    <w:semiHidden/>
    <w:rsid w:val="007A64CA"/>
    <w:rPr>
      <w:rFonts w:ascii="Tahoma" w:hAnsi="Tahoma" w:cs="Tahoma"/>
      <w:sz w:val="16"/>
      <w:szCs w:val="16"/>
    </w:rPr>
  </w:style>
  <w:style w:type="character" w:styleId="Hyperlink">
    <w:name w:val="Hyperlink"/>
    <w:basedOn w:val="Absatz-Standardschriftart"/>
    <w:uiPriority w:val="99"/>
    <w:unhideWhenUsed/>
    <w:rsid w:val="007A64CA"/>
    <w:rPr>
      <w:color w:val="0000FF"/>
      <w:u w:val="single"/>
    </w:rPr>
  </w:style>
  <w:style w:type="paragraph" w:styleId="StandardWeb">
    <w:name w:val="Normal (Web)"/>
    <w:basedOn w:val="Standard"/>
    <w:uiPriority w:val="99"/>
    <w:semiHidden/>
    <w:unhideWhenUsed/>
    <w:rsid w:val="007A64CA"/>
    <w:pPr>
      <w:spacing w:before="100" w:beforeAutospacing="1" w:after="100" w:afterAutospacing="1" w:line="240" w:lineRule="auto"/>
    </w:pPr>
    <w:rPr>
      <w:rFonts w:ascii="Times New Roman" w:hAnsi="Times New Roman" w:cs="Times New Roman"/>
      <w:noProof w:val="0"/>
      <w:sz w:val="24"/>
      <w:szCs w:val="24"/>
      <w:lang w:val="de-DE" w:eastAsia="de-DE"/>
    </w:rPr>
  </w:style>
  <w:style w:type="paragraph" w:styleId="KeinLeerraum">
    <w:name w:val="No Spacing"/>
    <w:uiPriority w:val="1"/>
    <w:qFormat/>
    <w:rsid w:val="007A64CA"/>
    <w:pPr>
      <w:spacing w:after="0" w:line="240" w:lineRule="auto"/>
    </w:pPr>
  </w:style>
  <w:style w:type="character" w:styleId="Fett">
    <w:name w:val="Strong"/>
    <w:basedOn w:val="Absatz-Standardschriftart"/>
    <w:uiPriority w:val="22"/>
    <w:qFormat/>
    <w:rsid w:val="00F80A35"/>
    <w:rPr>
      <w:b/>
      <w:bCs/>
    </w:rPr>
  </w:style>
  <w:style w:type="character" w:customStyle="1" w:styleId="ListenabsatzZchn">
    <w:name w:val="Listenabsatz Zchn"/>
    <w:basedOn w:val="Absatz-Standardschriftart"/>
    <w:link w:val="Listenabsatz"/>
    <w:uiPriority w:val="34"/>
    <w:locked/>
    <w:rsid w:val="004F6FCD"/>
    <w:rPr>
      <w:rFonts w:ascii="Tahoma" w:hAnsi="Tahoma" w:cs="Tahoma"/>
      <w:sz w:val="18"/>
      <w:lang w:val="en-GB"/>
    </w:rPr>
  </w:style>
  <w:style w:type="paragraph" w:styleId="Listenabsatz">
    <w:name w:val="List Paragraph"/>
    <w:basedOn w:val="Standard"/>
    <w:link w:val="ListenabsatzZchn"/>
    <w:uiPriority w:val="34"/>
    <w:qFormat/>
    <w:rsid w:val="004F6FCD"/>
    <w:pPr>
      <w:numPr>
        <w:numId w:val="2"/>
      </w:numPr>
      <w:spacing w:after="0" w:line="290" w:lineRule="atLeast"/>
      <w:contextualSpacing/>
      <w:jc w:val="both"/>
    </w:pPr>
    <w:rPr>
      <w:rFonts w:ascii="Tahoma" w:hAnsi="Tahoma" w:cs="Tahoma"/>
      <w:noProof w:val="0"/>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1C8F"/>
    <w:rPr>
      <w:noProof/>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A64CA"/>
    <w:pPr>
      <w:tabs>
        <w:tab w:val="center" w:pos="4536"/>
        <w:tab w:val="right" w:pos="9072"/>
      </w:tabs>
      <w:spacing w:after="0" w:line="240" w:lineRule="auto"/>
    </w:pPr>
    <w:rPr>
      <w:noProof w:val="0"/>
      <w:lang w:val="de-DE"/>
    </w:rPr>
  </w:style>
  <w:style w:type="character" w:customStyle="1" w:styleId="KopfzeileZchn">
    <w:name w:val="Kopfzeile Zchn"/>
    <w:basedOn w:val="Absatz-Standardschriftart"/>
    <w:link w:val="Kopfzeile"/>
    <w:uiPriority w:val="99"/>
    <w:rsid w:val="007A64CA"/>
  </w:style>
  <w:style w:type="paragraph" w:styleId="Fuzeile">
    <w:name w:val="footer"/>
    <w:basedOn w:val="Standard"/>
    <w:link w:val="FuzeileZchn"/>
    <w:uiPriority w:val="99"/>
    <w:unhideWhenUsed/>
    <w:rsid w:val="007A64CA"/>
    <w:pPr>
      <w:tabs>
        <w:tab w:val="center" w:pos="4536"/>
        <w:tab w:val="right" w:pos="9072"/>
      </w:tabs>
      <w:spacing w:after="0" w:line="240" w:lineRule="auto"/>
    </w:pPr>
    <w:rPr>
      <w:noProof w:val="0"/>
      <w:lang w:val="de-DE"/>
    </w:rPr>
  </w:style>
  <w:style w:type="character" w:customStyle="1" w:styleId="FuzeileZchn">
    <w:name w:val="Fußzeile Zchn"/>
    <w:basedOn w:val="Absatz-Standardschriftart"/>
    <w:link w:val="Fuzeile"/>
    <w:uiPriority w:val="99"/>
    <w:rsid w:val="007A64CA"/>
  </w:style>
  <w:style w:type="paragraph" w:styleId="Sprechblasentext">
    <w:name w:val="Balloon Text"/>
    <w:basedOn w:val="Standard"/>
    <w:link w:val="SprechblasentextZchn"/>
    <w:uiPriority w:val="99"/>
    <w:semiHidden/>
    <w:unhideWhenUsed/>
    <w:rsid w:val="007A64CA"/>
    <w:pPr>
      <w:spacing w:after="0" w:line="240" w:lineRule="auto"/>
    </w:pPr>
    <w:rPr>
      <w:rFonts w:ascii="Tahoma" w:hAnsi="Tahoma" w:cs="Tahoma"/>
      <w:noProof w:val="0"/>
      <w:sz w:val="16"/>
      <w:szCs w:val="16"/>
      <w:lang w:val="de-DE"/>
    </w:rPr>
  </w:style>
  <w:style w:type="character" w:customStyle="1" w:styleId="SprechblasentextZchn">
    <w:name w:val="Sprechblasentext Zchn"/>
    <w:basedOn w:val="Absatz-Standardschriftart"/>
    <w:link w:val="Sprechblasentext"/>
    <w:uiPriority w:val="99"/>
    <w:semiHidden/>
    <w:rsid w:val="007A64CA"/>
    <w:rPr>
      <w:rFonts w:ascii="Tahoma" w:hAnsi="Tahoma" w:cs="Tahoma"/>
      <w:sz w:val="16"/>
      <w:szCs w:val="16"/>
    </w:rPr>
  </w:style>
  <w:style w:type="character" w:styleId="Hyperlink">
    <w:name w:val="Hyperlink"/>
    <w:basedOn w:val="Absatz-Standardschriftart"/>
    <w:uiPriority w:val="99"/>
    <w:unhideWhenUsed/>
    <w:rsid w:val="007A64CA"/>
    <w:rPr>
      <w:color w:val="0000FF"/>
      <w:u w:val="single"/>
    </w:rPr>
  </w:style>
  <w:style w:type="paragraph" w:styleId="StandardWeb">
    <w:name w:val="Normal (Web)"/>
    <w:basedOn w:val="Standard"/>
    <w:uiPriority w:val="99"/>
    <w:semiHidden/>
    <w:unhideWhenUsed/>
    <w:rsid w:val="007A64CA"/>
    <w:pPr>
      <w:spacing w:before="100" w:beforeAutospacing="1" w:after="100" w:afterAutospacing="1" w:line="240" w:lineRule="auto"/>
    </w:pPr>
    <w:rPr>
      <w:rFonts w:ascii="Times New Roman" w:hAnsi="Times New Roman" w:cs="Times New Roman"/>
      <w:noProof w:val="0"/>
      <w:sz w:val="24"/>
      <w:szCs w:val="24"/>
      <w:lang w:val="de-DE" w:eastAsia="de-DE"/>
    </w:rPr>
  </w:style>
  <w:style w:type="paragraph" w:styleId="KeinLeerraum">
    <w:name w:val="No Spacing"/>
    <w:uiPriority w:val="1"/>
    <w:qFormat/>
    <w:rsid w:val="007A64CA"/>
    <w:pPr>
      <w:spacing w:after="0" w:line="240" w:lineRule="auto"/>
    </w:pPr>
  </w:style>
  <w:style w:type="character" w:styleId="Fett">
    <w:name w:val="Strong"/>
    <w:basedOn w:val="Absatz-Standardschriftart"/>
    <w:uiPriority w:val="22"/>
    <w:qFormat/>
    <w:rsid w:val="00F80A35"/>
    <w:rPr>
      <w:b/>
      <w:bCs/>
    </w:rPr>
  </w:style>
  <w:style w:type="character" w:customStyle="1" w:styleId="ListenabsatzZchn">
    <w:name w:val="Listenabsatz Zchn"/>
    <w:basedOn w:val="Absatz-Standardschriftart"/>
    <w:link w:val="Listenabsatz"/>
    <w:uiPriority w:val="34"/>
    <w:locked/>
    <w:rsid w:val="004F6FCD"/>
    <w:rPr>
      <w:rFonts w:ascii="Tahoma" w:hAnsi="Tahoma" w:cs="Tahoma"/>
      <w:sz w:val="18"/>
      <w:lang w:val="en-GB"/>
    </w:rPr>
  </w:style>
  <w:style w:type="paragraph" w:styleId="Listenabsatz">
    <w:name w:val="List Paragraph"/>
    <w:basedOn w:val="Standard"/>
    <w:link w:val="ListenabsatzZchn"/>
    <w:uiPriority w:val="34"/>
    <w:qFormat/>
    <w:rsid w:val="004F6FCD"/>
    <w:pPr>
      <w:numPr>
        <w:numId w:val="2"/>
      </w:numPr>
      <w:spacing w:after="0" w:line="290" w:lineRule="atLeast"/>
      <w:contextualSpacing/>
      <w:jc w:val="both"/>
    </w:pPr>
    <w:rPr>
      <w:rFonts w:ascii="Tahoma" w:hAnsi="Tahoma" w:cs="Tahoma"/>
      <w:noProof w:val="0"/>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987510">
      <w:bodyDiv w:val="1"/>
      <w:marLeft w:val="0"/>
      <w:marRight w:val="0"/>
      <w:marTop w:val="0"/>
      <w:marBottom w:val="0"/>
      <w:divBdr>
        <w:top w:val="none" w:sz="0" w:space="0" w:color="auto"/>
        <w:left w:val="none" w:sz="0" w:space="0" w:color="auto"/>
        <w:bottom w:val="none" w:sz="0" w:space="0" w:color="auto"/>
        <w:right w:val="none" w:sz="0" w:space="0" w:color="auto"/>
      </w:divBdr>
    </w:div>
    <w:div w:id="1146508959">
      <w:bodyDiv w:val="1"/>
      <w:marLeft w:val="0"/>
      <w:marRight w:val="0"/>
      <w:marTop w:val="0"/>
      <w:marBottom w:val="0"/>
      <w:divBdr>
        <w:top w:val="none" w:sz="0" w:space="0" w:color="auto"/>
        <w:left w:val="none" w:sz="0" w:space="0" w:color="auto"/>
        <w:bottom w:val="none" w:sz="0" w:space="0" w:color="auto"/>
        <w:right w:val="none" w:sz="0" w:space="0" w:color="auto"/>
      </w:divBdr>
    </w:div>
    <w:div w:id="185244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nette.zierer@zierercom.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ufstein.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ufstein.com" TargetMode="External"/><Relationship Id="rId5" Type="http://schemas.openxmlformats.org/officeDocument/2006/relationships/settings" Target="settings.xml"/><Relationship Id="rId15" Type="http://schemas.openxmlformats.org/officeDocument/2006/relationships/hyperlink" Target="http://www.zierercom.com" TargetMode="External"/><Relationship Id="rId10" Type="http://schemas.openxmlformats.org/officeDocument/2006/relationships/hyperlink" Target="http://blog.kufstein.com/de/wenn-die-energie-aus-dem-wasser-blubbert.html" TargetMode="External"/><Relationship Id="rId4" Type="http://schemas.microsoft.com/office/2007/relationships/stylesWithEffects" Target="stylesWithEffects.xml"/><Relationship Id="rId9" Type="http://schemas.openxmlformats.org/officeDocument/2006/relationships/hyperlink" Target="http://www.blauequelle.at/index.php/bilder-geschichte" TargetMode="External"/><Relationship Id="rId14" Type="http://schemas.openxmlformats.org/officeDocument/2006/relationships/hyperlink" Target="mailto:caroline.harsch@ziererco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32AE9-D150-4B2E-8F4F-495C0F368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5335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Kufgem</Company>
  <LinksUpToDate>false</LinksUpToDate>
  <CharactersWithSpaces>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zierercom PR / Sandra Wagner</dc:creator>
  <cp:lastModifiedBy>Margret Winkler / Kufsteinerland</cp:lastModifiedBy>
  <cp:revision>3</cp:revision>
  <cp:lastPrinted>2016-09-14T07:27:00Z</cp:lastPrinted>
  <dcterms:created xsi:type="dcterms:W3CDTF">2016-09-30T09:23:00Z</dcterms:created>
  <dcterms:modified xsi:type="dcterms:W3CDTF">2016-09-30T09:23:00Z</dcterms:modified>
</cp:coreProperties>
</file>