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FA15D" w14:textId="77777777" w:rsidR="00CC27B9" w:rsidRDefault="00CC27B9" w:rsidP="0011527A">
      <w:pPr>
        <w:spacing w:line="360" w:lineRule="auto"/>
        <w:jc w:val="left"/>
        <w:rPr>
          <w:b/>
          <w:sz w:val="24"/>
          <w:szCs w:val="24"/>
          <w:lang w:val="de-DE"/>
        </w:rPr>
      </w:pPr>
    </w:p>
    <w:p w14:paraId="64509758" w14:textId="77777777" w:rsidR="00CC27B9" w:rsidRDefault="00CC27B9" w:rsidP="0011527A">
      <w:pPr>
        <w:spacing w:line="360" w:lineRule="auto"/>
        <w:jc w:val="left"/>
        <w:rPr>
          <w:b/>
          <w:sz w:val="24"/>
          <w:szCs w:val="24"/>
          <w:lang w:val="de-DE"/>
        </w:rPr>
      </w:pPr>
    </w:p>
    <w:p w14:paraId="3CE3DFEF" w14:textId="176F9542" w:rsidR="00CC27B9" w:rsidRPr="00DE24A8" w:rsidRDefault="00CC27B9" w:rsidP="00CC27B9">
      <w:pPr>
        <w:rPr>
          <w:b/>
          <w:sz w:val="24"/>
        </w:rPr>
      </w:pPr>
      <w:proofErr w:type="spellStart"/>
      <w:r>
        <w:rPr>
          <w:b/>
          <w:sz w:val="24"/>
        </w:rPr>
        <w:t>Grenzüberschreitender</w:t>
      </w:r>
      <w:proofErr w:type="spellEnd"/>
      <w:r>
        <w:rPr>
          <w:b/>
          <w:sz w:val="24"/>
        </w:rPr>
        <w:t xml:space="preserve"> </w:t>
      </w:r>
      <w:proofErr w:type="spellStart"/>
      <w:r w:rsidRPr="00B91C43">
        <w:rPr>
          <w:b/>
          <w:sz w:val="24"/>
        </w:rPr>
        <w:t>Ausflugsbus</w:t>
      </w:r>
      <w:proofErr w:type="spellEnd"/>
      <w:r>
        <w:rPr>
          <w:b/>
          <w:sz w:val="24"/>
        </w:rPr>
        <w:t xml:space="preserve"> </w:t>
      </w:r>
      <w:proofErr w:type="spellStart"/>
      <w:r>
        <w:rPr>
          <w:b/>
          <w:sz w:val="24"/>
        </w:rPr>
        <w:t>im</w:t>
      </w:r>
      <w:proofErr w:type="spellEnd"/>
      <w:r>
        <w:rPr>
          <w:b/>
          <w:sz w:val="24"/>
        </w:rPr>
        <w:t xml:space="preserve"> </w:t>
      </w:r>
      <w:proofErr w:type="spellStart"/>
      <w:r>
        <w:rPr>
          <w:b/>
          <w:sz w:val="24"/>
        </w:rPr>
        <w:t>Euregio</w:t>
      </w:r>
      <w:proofErr w:type="spellEnd"/>
      <w:r>
        <w:rPr>
          <w:b/>
          <w:sz w:val="24"/>
        </w:rPr>
        <w:t xml:space="preserve"> </w:t>
      </w:r>
      <w:proofErr w:type="spellStart"/>
      <w:r>
        <w:rPr>
          <w:b/>
          <w:sz w:val="24"/>
        </w:rPr>
        <w:t>Inntal</w:t>
      </w:r>
      <w:proofErr w:type="spellEnd"/>
      <w:r>
        <w:rPr>
          <w:b/>
          <w:sz w:val="24"/>
        </w:rPr>
        <w:t xml:space="preserve"> </w:t>
      </w:r>
      <w:proofErr w:type="spellStart"/>
      <w:r>
        <w:rPr>
          <w:b/>
          <w:sz w:val="24"/>
        </w:rPr>
        <w:t>Raum</w:t>
      </w:r>
      <w:proofErr w:type="spellEnd"/>
      <w:r>
        <w:rPr>
          <w:b/>
          <w:sz w:val="24"/>
        </w:rPr>
        <w:t xml:space="preserve"> </w:t>
      </w:r>
      <w:proofErr w:type="spellStart"/>
      <w:r>
        <w:rPr>
          <w:b/>
          <w:sz w:val="24"/>
        </w:rPr>
        <w:t>startet</w:t>
      </w:r>
      <w:proofErr w:type="spellEnd"/>
      <w:r>
        <w:rPr>
          <w:b/>
          <w:sz w:val="24"/>
        </w:rPr>
        <w:t xml:space="preserve"> in die Saison</w:t>
      </w:r>
    </w:p>
    <w:p w14:paraId="3E2B7557" w14:textId="0D12B310" w:rsidR="004A7131" w:rsidRPr="00CC7A88" w:rsidRDefault="004A7131" w:rsidP="0011527A">
      <w:pPr>
        <w:spacing w:line="360" w:lineRule="auto"/>
        <w:jc w:val="left"/>
        <w:rPr>
          <w:lang w:val="de-DE"/>
        </w:rPr>
        <w:sectPr w:rsidR="004A7131" w:rsidRPr="00CC7A88" w:rsidSect="005C0F78">
          <w:headerReference w:type="default" r:id="rId8"/>
          <w:footerReference w:type="default" r:id="rId9"/>
          <w:headerReference w:type="first" r:id="rId10"/>
          <w:footerReference w:type="first" r:id="rId11"/>
          <w:pgSz w:w="11906" w:h="16838" w:code="9"/>
          <w:pgMar w:top="2237" w:right="1531" w:bottom="2381" w:left="1531" w:header="1361" w:footer="567" w:gutter="0"/>
          <w:cols w:space="708"/>
          <w:titlePg/>
          <w:docGrid w:linePitch="360"/>
        </w:sectPr>
      </w:pPr>
    </w:p>
    <w:p w14:paraId="2E7906F6" w14:textId="77777777" w:rsidR="00CC27B9" w:rsidRDefault="00CC27B9" w:rsidP="0011527A">
      <w:pPr>
        <w:spacing w:line="360" w:lineRule="auto"/>
        <w:rPr>
          <w:rStyle w:val="Fett"/>
          <w:rFonts w:ascii="Tahoma" w:eastAsia="Times New Roman" w:hAnsi="Tahoma" w:cs="Tahoma"/>
          <w:b/>
          <w:bCs w:val="0"/>
          <w:sz w:val="24"/>
          <w:szCs w:val="24"/>
          <w:lang w:val="de-DE" w:eastAsia="de-DE"/>
        </w:rPr>
      </w:pPr>
    </w:p>
    <w:p w14:paraId="23EBAA94" w14:textId="2B6401D0" w:rsidR="00D51D4D" w:rsidRPr="00B23AEA" w:rsidRDefault="00B23AEA" w:rsidP="0011527A">
      <w:pPr>
        <w:spacing w:line="360" w:lineRule="auto"/>
        <w:rPr>
          <w:rFonts w:eastAsia="Times New Roman" w:cs="Tahoma"/>
          <w:i/>
          <w:szCs w:val="18"/>
          <w:lang w:val="de-DE" w:eastAsia="de-DE"/>
        </w:rPr>
      </w:pPr>
      <w:r w:rsidRPr="00B23AEA">
        <w:rPr>
          <w:rFonts w:eastAsia="Times New Roman" w:cs="Tahoma"/>
          <w:i/>
          <w:szCs w:val="18"/>
          <w:lang w:val="de-DE" w:eastAsia="de-DE"/>
        </w:rPr>
        <w:t xml:space="preserve">Kufstein, </w:t>
      </w:r>
      <w:r w:rsidR="000045BE">
        <w:rPr>
          <w:rFonts w:eastAsia="Times New Roman" w:cs="Tahoma"/>
          <w:i/>
          <w:szCs w:val="18"/>
          <w:lang w:val="de-DE" w:eastAsia="de-DE"/>
        </w:rPr>
        <w:fldChar w:fldCharType="begin"/>
      </w:r>
      <w:r w:rsidR="000045BE">
        <w:rPr>
          <w:rFonts w:eastAsia="Times New Roman" w:cs="Tahoma"/>
          <w:i/>
          <w:szCs w:val="18"/>
          <w:lang w:val="de-DE" w:eastAsia="de-DE"/>
        </w:rPr>
        <w:instrText xml:space="preserve"> TIME \@ "d. MMMM yyyy" </w:instrText>
      </w:r>
      <w:r w:rsidR="000045BE">
        <w:rPr>
          <w:rFonts w:eastAsia="Times New Roman" w:cs="Tahoma"/>
          <w:i/>
          <w:szCs w:val="18"/>
          <w:lang w:val="de-DE" w:eastAsia="de-DE"/>
        </w:rPr>
        <w:fldChar w:fldCharType="separate"/>
      </w:r>
      <w:r w:rsidR="00AE664C">
        <w:rPr>
          <w:rFonts w:eastAsia="Times New Roman" w:cs="Tahoma"/>
          <w:i/>
          <w:noProof/>
          <w:szCs w:val="18"/>
          <w:lang w:val="de-DE" w:eastAsia="de-DE"/>
        </w:rPr>
        <w:t>9. Juni 2020</w:t>
      </w:r>
      <w:r w:rsidR="000045BE">
        <w:rPr>
          <w:rFonts w:eastAsia="Times New Roman" w:cs="Tahoma"/>
          <w:i/>
          <w:szCs w:val="18"/>
          <w:lang w:val="de-DE" w:eastAsia="de-DE"/>
        </w:rPr>
        <w:fldChar w:fldCharType="end"/>
      </w:r>
    </w:p>
    <w:p w14:paraId="30BABC1E" w14:textId="77777777" w:rsidR="00B23AEA" w:rsidRPr="00D51D4D" w:rsidRDefault="00B23AEA" w:rsidP="0011527A">
      <w:pPr>
        <w:spacing w:line="360" w:lineRule="auto"/>
        <w:rPr>
          <w:rFonts w:eastAsia="Times New Roman" w:cs="Tahoma"/>
          <w:b/>
          <w:szCs w:val="18"/>
          <w:lang w:val="de-DE" w:eastAsia="de-DE"/>
        </w:rPr>
      </w:pPr>
    </w:p>
    <w:p w14:paraId="545618DF" w14:textId="789E5575" w:rsidR="00CC27B9" w:rsidRDefault="00CC27B9" w:rsidP="00CC27B9">
      <w:pPr>
        <w:spacing w:line="360" w:lineRule="auto"/>
        <w:rPr>
          <w:rStyle w:val="Fett"/>
          <w:rFonts w:ascii="Tahoma" w:hAnsi="Tahoma" w:cs="Tahoma"/>
          <w:bCs w:val="0"/>
          <w:szCs w:val="18"/>
          <w:lang w:val="de-DE" w:eastAsia="de-DE"/>
        </w:rPr>
      </w:pPr>
      <w:r w:rsidRPr="00CC27B9">
        <w:rPr>
          <w:rStyle w:val="Fett"/>
          <w:rFonts w:ascii="Tahoma" w:hAnsi="Tahoma" w:cs="Tahoma"/>
          <w:bCs w:val="0"/>
          <w:szCs w:val="18"/>
          <w:lang w:val="de-DE" w:eastAsia="de-DE"/>
        </w:rPr>
        <w:t xml:space="preserve">Bereits zum vierten Mal verbindet der grenzüberschreitende Ausflugsbus in den Sommermonaten ab 15. Juni bis 4. Oktober die Gemeinden Bernau, Aschau, Ebbs, Niederndorf und Oberaudorf. </w:t>
      </w:r>
    </w:p>
    <w:p w14:paraId="6D41625C" w14:textId="77777777" w:rsidR="00CC27B9" w:rsidRPr="00CC27B9" w:rsidRDefault="00CC27B9" w:rsidP="00CC27B9">
      <w:pPr>
        <w:spacing w:line="360" w:lineRule="auto"/>
        <w:rPr>
          <w:rStyle w:val="Fett"/>
          <w:rFonts w:ascii="Tahoma" w:hAnsi="Tahoma" w:cs="Tahoma"/>
          <w:bCs w:val="0"/>
          <w:szCs w:val="18"/>
          <w:lang w:val="de-DE" w:eastAsia="de-DE"/>
        </w:rPr>
      </w:pPr>
    </w:p>
    <w:p w14:paraId="06050073" w14:textId="0067632E" w:rsidR="00CC27B9" w:rsidRDefault="00CC27B9" w:rsidP="00CC27B9">
      <w:pPr>
        <w:spacing w:line="360" w:lineRule="auto"/>
        <w:rPr>
          <w:rStyle w:val="Fett"/>
          <w:rFonts w:ascii="Tahoma" w:hAnsi="Tahoma" w:cs="Tahoma"/>
          <w:bCs w:val="0"/>
          <w:szCs w:val="18"/>
          <w:lang w:val="de-DE" w:eastAsia="de-DE"/>
        </w:rPr>
      </w:pPr>
      <w:r w:rsidRPr="00CC27B9">
        <w:rPr>
          <w:rStyle w:val="Fett"/>
          <w:rFonts w:ascii="Tahoma" w:hAnsi="Tahoma" w:cs="Tahoma"/>
          <w:bCs w:val="0"/>
          <w:szCs w:val="18"/>
          <w:lang w:val="de-DE" w:eastAsia="de-DE"/>
        </w:rPr>
        <w:t>Finanziert wird der Bus von den Gemeinden Bernau, Aschau und Oberaudorf sowie dem Landkreis Rosenheim, dem Tourismusverband Kufsteinerland und dem Verkehrsverbund Tirol.</w:t>
      </w:r>
    </w:p>
    <w:p w14:paraId="195483A7" w14:textId="77777777" w:rsidR="00CC27B9" w:rsidRPr="00CC27B9" w:rsidRDefault="00CC27B9" w:rsidP="00CC27B9">
      <w:pPr>
        <w:spacing w:line="360" w:lineRule="auto"/>
        <w:rPr>
          <w:rStyle w:val="Fett"/>
          <w:rFonts w:ascii="Tahoma" w:hAnsi="Tahoma" w:cs="Tahoma"/>
          <w:bCs w:val="0"/>
          <w:szCs w:val="18"/>
          <w:lang w:val="de-DE" w:eastAsia="de-DE"/>
        </w:rPr>
      </w:pPr>
    </w:p>
    <w:p w14:paraId="08EF02AA" w14:textId="5A4B4A07" w:rsidR="00CC27B9" w:rsidRDefault="00CC27B9" w:rsidP="00CC27B9">
      <w:pPr>
        <w:spacing w:line="360" w:lineRule="auto"/>
        <w:rPr>
          <w:rStyle w:val="Fett"/>
          <w:rFonts w:ascii="Tahoma" w:hAnsi="Tahoma" w:cs="Tahoma"/>
          <w:bCs w:val="0"/>
          <w:szCs w:val="18"/>
          <w:lang w:val="de-DE" w:eastAsia="de-DE"/>
        </w:rPr>
      </w:pPr>
      <w:r w:rsidRPr="00CC27B9">
        <w:rPr>
          <w:rStyle w:val="Fett"/>
          <w:rFonts w:ascii="Tahoma" w:hAnsi="Tahoma" w:cs="Tahoma"/>
          <w:bCs w:val="0"/>
          <w:szCs w:val="18"/>
          <w:lang w:val="de-DE" w:eastAsia="de-DE"/>
        </w:rPr>
        <w:t xml:space="preserve">Sowohl Gäste als auch Einheimische bekommen so die ideale Möglichkeit, Ausflugsziele im Sommer einfach und unkompliziert mit dem Bus anzusteuern. Das Besondere? An den Grenzen stoßen die Reisenden auf „keine Grenzen“. Mit der Gästekarte der beteiligten Gemeinden ist der Bus noch dazu kostenlos. Das attraktive Linienangebot mit der Streckenführung </w:t>
      </w:r>
      <w:proofErr w:type="spellStart"/>
      <w:r w:rsidRPr="00CC27B9">
        <w:rPr>
          <w:rStyle w:val="Fett"/>
          <w:rFonts w:ascii="Tahoma" w:hAnsi="Tahoma" w:cs="Tahoma"/>
          <w:bCs w:val="0"/>
          <w:szCs w:val="18"/>
          <w:lang w:val="de-DE" w:eastAsia="de-DE"/>
        </w:rPr>
        <w:t>Chiemseepark</w:t>
      </w:r>
      <w:proofErr w:type="spellEnd"/>
      <w:r w:rsidRPr="00CC27B9">
        <w:rPr>
          <w:rStyle w:val="Fett"/>
          <w:rFonts w:ascii="Tahoma" w:hAnsi="Tahoma" w:cs="Tahoma"/>
          <w:bCs w:val="0"/>
          <w:szCs w:val="18"/>
          <w:lang w:val="de-DE" w:eastAsia="de-DE"/>
        </w:rPr>
        <w:t xml:space="preserve"> Bernau-Felden, Bernau, Aschau, </w:t>
      </w:r>
      <w:proofErr w:type="spellStart"/>
      <w:r w:rsidRPr="00CC27B9">
        <w:rPr>
          <w:rStyle w:val="Fett"/>
          <w:rFonts w:ascii="Tahoma" w:hAnsi="Tahoma" w:cs="Tahoma"/>
          <w:bCs w:val="0"/>
          <w:szCs w:val="18"/>
          <w:lang w:val="de-DE" w:eastAsia="de-DE"/>
        </w:rPr>
        <w:t>Sachrang</w:t>
      </w:r>
      <w:proofErr w:type="spellEnd"/>
      <w:r w:rsidRPr="00CC27B9">
        <w:rPr>
          <w:rStyle w:val="Fett"/>
          <w:rFonts w:ascii="Tahoma" w:hAnsi="Tahoma" w:cs="Tahoma"/>
          <w:bCs w:val="0"/>
          <w:szCs w:val="18"/>
          <w:lang w:val="de-DE" w:eastAsia="de-DE"/>
        </w:rPr>
        <w:t xml:space="preserve">, Ebbs, Niederndorf und Oberaudorf kann von Montag bis Sonntag und auch an Feiertagen genutzt werden. </w:t>
      </w:r>
    </w:p>
    <w:p w14:paraId="1563C4C5" w14:textId="77777777" w:rsidR="00CC27B9" w:rsidRPr="00CC27B9" w:rsidRDefault="00CC27B9" w:rsidP="00CC27B9">
      <w:pPr>
        <w:spacing w:line="360" w:lineRule="auto"/>
        <w:rPr>
          <w:rStyle w:val="Fett"/>
          <w:rFonts w:ascii="Tahoma" w:hAnsi="Tahoma" w:cs="Tahoma"/>
          <w:bCs w:val="0"/>
          <w:szCs w:val="18"/>
          <w:lang w:val="de-DE" w:eastAsia="de-DE"/>
        </w:rPr>
      </w:pPr>
    </w:p>
    <w:p w14:paraId="6E767E8F" w14:textId="5ADB4049" w:rsidR="00CC27B9" w:rsidRDefault="00CC27B9" w:rsidP="00CC27B9">
      <w:pPr>
        <w:spacing w:line="360" w:lineRule="auto"/>
        <w:rPr>
          <w:rStyle w:val="Fett"/>
          <w:rFonts w:ascii="Tahoma" w:hAnsi="Tahoma" w:cs="Tahoma"/>
          <w:bCs w:val="0"/>
          <w:szCs w:val="18"/>
          <w:lang w:val="de-DE" w:eastAsia="de-DE"/>
        </w:rPr>
      </w:pPr>
      <w:r w:rsidRPr="00CC27B9">
        <w:rPr>
          <w:rStyle w:val="Fett"/>
          <w:rFonts w:ascii="Tahoma" w:hAnsi="Tahoma" w:cs="Tahoma"/>
          <w:bCs w:val="0"/>
          <w:szCs w:val="18"/>
          <w:lang w:val="de-DE" w:eastAsia="de-DE"/>
        </w:rPr>
        <w:t xml:space="preserve">Das kostenlose Infoblatt mit dem dazugehörigen Fahrplan gibt es in der Tourist-Info Bernau im Haus des Gastes oder unter </w:t>
      </w:r>
      <w:hyperlink r:id="rId12" w:history="1">
        <w:r w:rsidRPr="002E43F3">
          <w:rPr>
            <w:rStyle w:val="Hyperlink"/>
            <w:rFonts w:cs="Tahoma"/>
            <w:szCs w:val="18"/>
            <w:lang w:val="de-DE" w:eastAsia="de-DE"/>
          </w:rPr>
          <w:t>www.bernau-am-chiemsee.de</w:t>
        </w:r>
      </w:hyperlink>
    </w:p>
    <w:p w14:paraId="17CD8598" w14:textId="75A886A5" w:rsidR="00CC27B9" w:rsidRDefault="00CC27B9" w:rsidP="00CC27B9">
      <w:pPr>
        <w:spacing w:line="360" w:lineRule="auto"/>
        <w:rPr>
          <w:rStyle w:val="Fett"/>
          <w:rFonts w:ascii="Tahoma" w:hAnsi="Tahoma" w:cs="Tahoma"/>
          <w:bCs w:val="0"/>
          <w:szCs w:val="18"/>
          <w:lang w:val="de-DE" w:eastAsia="de-DE"/>
        </w:rPr>
      </w:pPr>
      <w:r w:rsidRPr="00CC27B9">
        <w:rPr>
          <w:rStyle w:val="Fett"/>
          <w:rFonts w:ascii="Tahoma" w:hAnsi="Tahoma" w:cs="Tahoma"/>
          <w:bCs w:val="0"/>
          <w:szCs w:val="18"/>
          <w:lang w:val="de-DE" w:eastAsia="de-DE"/>
        </w:rPr>
        <w:t xml:space="preserve">Den Fahrplan findet man im Urlaubsbegleiter für Oberaudorf und Kiefersfelden oder unter </w:t>
      </w:r>
      <w:hyperlink r:id="rId13" w:history="1">
        <w:r w:rsidRPr="002E43F3">
          <w:rPr>
            <w:rStyle w:val="Hyperlink"/>
            <w:rFonts w:cs="Tahoma"/>
            <w:szCs w:val="18"/>
            <w:lang w:val="de-DE" w:eastAsia="de-DE"/>
          </w:rPr>
          <w:t>https://www.tourismus-oberaudorf.de/tipps/ausflugsbus-inntal-chiemsee/</w:t>
        </w:r>
      </w:hyperlink>
    </w:p>
    <w:p w14:paraId="428AD463" w14:textId="376A5705" w:rsidR="00CC27B9" w:rsidRDefault="00CC27B9" w:rsidP="00CC27B9">
      <w:pPr>
        <w:spacing w:line="360" w:lineRule="auto"/>
        <w:rPr>
          <w:rStyle w:val="Fett"/>
          <w:rFonts w:ascii="Tahoma" w:hAnsi="Tahoma" w:cs="Tahoma"/>
          <w:bCs w:val="0"/>
          <w:szCs w:val="18"/>
          <w:lang w:val="de-DE" w:eastAsia="de-DE"/>
        </w:rPr>
      </w:pPr>
      <w:r w:rsidRPr="00CC27B9">
        <w:rPr>
          <w:rStyle w:val="Fett"/>
          <w:rFonts w:ascii="Tahoma" w:hAnsi="Tahoma" w:cs="Tahoma"/>
          <w:bCs w:val="0"/>
          <w:szCs w:val="18"/>
          <w:lang w:val="de-DE" w:eastAsia="de-DE"/>
        </w:rPr>
        <w:t xml:space="preserve">Alle Infos zu Fahrplänen im Kufsteinerland finden sich auch auf </w:t>
      </w:r>
      <w:hyperlink r:id="rId14" w:history="1">
        <w:r w:rsidRPr="002E43F3">
          <w:rPr>
            <w:rStyle w:val="Hyperlink"/>
            <w:rFonts w:cs="Tahoma"/>
            <w:szCs w:val="18"/>
            <w:lang w:val="de-DE" w:eastAsia="de-DE"/>
          </w:rPr>
          <w:t>https://www.kufstein.com/de/service-info/reiseplanung/mobilitaet-region.html</w:t>
        </w:r>
      </w:hyperlink>
    </w:p>
    <w:p w14:paraId="6792B2EE" w14:textId="77777777" w:rsidR="00CC27B9" w:rsidRPr="00CC27B9" w:rsidRDefault="00CC27B9" w:rsidP="00CC27B9">
      <w:pPr>
        <w:spacing w:line="360" w:lineRule="auto"/>
        <w:rPr>
          <w:rStyle w:val="Fett"/>
          <w:rFonts w:ascii="Tahoma" w:hAnsi="Tahoma" w:cs="Tahoma"/>
          <w:bCs w:val="0"/>
          <w:szCs w:val="18"/>
          <w:lang w:val="de-DE" w:eastAsia="de-DE"/>
        </w:rPr>
      </w:pPr>
    </w:p>
    <w:p w14:paraId="71698D67" w14:textId="63B22786" w:rsidR="003E6D02" w:rsidRPr="00CC27B9" w:rsidRDefault="00CC27B9" w:rsidP="0011527A">
      <w:pPr>
        <w:spacing w:line="360" w:lineRule="auto"/>
        <w:rPr>
          <w:rFonts w:cs="Tahoma"/>
          <w:b/>
          <w:szCs w:val="18"/>
          <w:lang w:val="de-DE" w:eastAsia="de-DE"/>
        </w:rPr>
      </w:pPr>
      <w:r w:rsidRPr="00CC27B9">
        <w:rPr>
          <w:rStyle w:val="Fett"/>
          <w:rFonts w:ascii="Tahoma" w:hAnsi="Tahoma" w:cs="Tahoma"/>
          <w:bCs w:val="0"/>
          <w:szCs w:val="18"/>
          <w:lang w:val="de-DE" w:eastAsia="de-DE"/>
        </w:rPr>
        <w:t xml:space="preserve">Ein Hinweis für den Sommer – </w:t>
      </w:r>
      <w:r>
        <w:rPr>
          <w:rStyle w:val="Fett"/>
          <w:rFonts w:ascii="Tahoma" w:hAnsi="Tahoma" w:cs="Tahoma"/>
          <w:bCs w:val="0"/>
          <w:szCs w:val="18"/>
          <w:lang w:val="de-DE" w:eastAsia="de-DE"/>
        </w:rPr>
        <w:t xml:space="preserve">im August </w:t>
      </w:r>
      <w:r w:rsidRPr="00CC27B9">
        <w:rPr>
          <w:rStyle w:val="Fett"/>
          <w:rFonts w:ascii="Tahoma" w:hAnsi="Tahoma" w:cs="Tahoma"/>
          <w:bCs w:val="0"/>
          <w:szCs w:val="18"/>
          <w:lang w:val="de-DE" w:eastAsia="de-DE"/>
        </w:rPr>
        <w:t xml:space="preserve">es wird voraussichtlich aufgrund von Straßenarbeiten eine Vollsperrung zwischen </w:t>
      </w:r>
      <w:proofErr w:type="spellStart"/>
      <w:r w:rsidRPr="00CC27B9">
        <w:rPr>
          <w:rStyle w:val="Fett"/>
          <w:rFonts w:ascii="Tahoma" w:hAnsi="Tahoma" w:cs="Tahoma"/>
          <w:bCs w:val="0"/>
          <w:szCs w:val="18"/>
          <w:lang w:val="de-DE" w:eastAsia="de-DE"/>
        </w:rPr>
        <w:t>Sachrang</w:t>
      </w:r>
      <w:proofErr w:type="spellEnd"/>
      <w:r w:rsidRPr="00CC27B9">
        <w:rPr>
          <w:rStyle w:val="Fett"/>
          <w:rFonts w:ascii="Tahoma" w:hAnsi="Tahoma" w:cs="Tahoma"/>
          <w:bCs w:val="0"/>
          <w:szCs w:val="18"/>
          <w:lang w:val="de-DE" w:eastAsia="de-DE"/>
        </w:rPr>
        <w:t xml:space="preserve"> und Aschau geben. Für diese Zeit </w:t>
      </w:r>
      <w:r w:rsidR="00C9671F">
        <w:rPr>
          <w:rStyle w:val="Fett"/>
          <w:rFonts w:ascii="Tahoma" w:hAnsi="Tahoma" w:cs="Tahoma"/>
          <w:bCs w:val="0"/>
          <w:szCs w:val="18"/>
          <w:lang w:val="de-DE" w:eastAsia="de-DE"/>
        </w:rPr>
        <w:t>gibt es</w:t>
      </w:r>
      <w:r w:rsidRPr="00CC27B9">
        <w:rPr>
          <w:rStyle w:val="Fett"/>
          <w:rFonts w:ascii="Tahoma" w:hAnsi="Tahoma" w:cs="Tahoma"/>
          <w:bCs w:val="0"/>
          <w:szCs w:val="18"/>
          <w:lang w:val="de-DE" w:eastAsia="de-DE"/>
        </w:rPr>
        <w:t xml:space="preserve"> Ersatzfahrplan </w:t>
      </w:r>
      <w:r w:rsidR="00C9671F">
        <w:rPr>
          <w:rStyle w:val="Fett"/>
          <w:rFonts w:ascii="Tahoma" w:hAnsi="Tahoma" w:cs="Tahoma"/>
          <w:bCs w:val="0"/>
          <w:szCs w:val="18"/>
          <w:lang w:val="de-DE" w:eastAsia="de-DE"/>
        </w:rPr>
        <w:t>via Alternativroute (Änderungen vorbehalten).</w:t>
      </w:r>
    </w:p>
    <w:p w14:paraId="58FC05FD" w14:textId="77777777" w:rsidR="007C578B" w:rsidRDefault="007C578B" w:rsidP="0011527A">
      <w:pPr>
        <w:spacing w:line="360" w:lineRule="auto"/>
        <w:rPr>
          <w:lang w:val="de-AT"/>
        </w:rPr>
      </w:pPr>
    </w:p>
    <w:p w14:paraId="5E664C4A" w14:textId="12C54CF1" w:rsidR="003E6D02" w:rsidRPr="003E6D02" w:rsidRDefault="003E6D02" w:rsidP="0011527A">
      <w:pPr>
        <w:spacing w:line="360" w:lineRule="auto"/>
        <w:rPr>
          <w:b/>
          <w:lang w:val="de-AT"/>
        </w:rPr>
      </w:pPr>
      <w:r w:rsidRPr="003E6D02">
        <w:rPr>
          <w:b/>
          <w:lang w:val="de-AT"/>
        </w:rPr>
        <w:t>Pressekontakt:</w:t>
      </w:r>
    </w:p>
    <w:p w14:paraId="5487D8CE" w14:textId="200B4598" w:rsidR="003E6D02" w:rsidRPr="00205912" w:rsidRDefault="003E6D02" w:rsidP="0011527A">
      <w:pPr>
        <w:autoSpaceDE w:val="0"/>
        <w:autoSpaceDN w:val="0"/>
        <w:spacing w:line="360" w:lineRule="auto"/>
        <w:rPr>
          <w:rFonts w:eastAsiaTheme="minorEastAsia" w:cs="Tahoma"/>
          <w:b/>
          <w:bCs/>
          <w:noProof/>
          <w:color w:val="6E0A14"/>
          <w:lang w:val="de-DE" w:eastAsia="de-DE"/>
        </w:rPr>
      </w:pPr>
      <w:r w:rsidRPr="003E6D02">
        <w:rPr>
          <w:rFonts w:eastAsiaTheme="minorEastAsia" w:cs="Tahoma"/>
          <w:b/>
          <w:bCs/>
          <w:noProof/>
          <w:color w:val="6E0A14"/>
          <w:lang w:val="de-DE" w:eastAsia="de-DE"/>
        </w:rPr>
        <w:t xml:space="preserve">Mag. </w:t>
      </w:r>
      <w:r w:rsidR="00CC27B9">
        <w:rPr>
          <w:rFonts w:eastAsiaTheme="minorEastAsia" w:cs="Tahoma"/>
          <w:b/>
          <w:bCs/>
          <w:noProof/>
          <w:color w:val="6E0A14"/>
          <w:lang w:val="de-DE" w:eastAsia="de-DE"/>
        </w:rPr>
        <w:t xml:space="preserve">Barbara Kaiser </w:t>
      </w:r>
      <w:r w:rsidR="00205912" w:rsidRPr="00205912">
        <w:rPr>
          <w:rFonts w:eastAsiaTheme="minorEastAsia" w:cs="Tahoma"/>
          <w:b/>
          <w:bCs/>
          <w:noProof/>
          <w:color w:val="6E0A14"/>
          <w:lang w:val="de-DE" w:eastAsia="de-DE"/>
        </w:rPr>
        <w:t>| PR / Kommunikation / Marketing</w:t>
      </w:r>
    </w:p>
    <w:p w14:paraId="7A9548F3" w14:textId="77777777" w:rsidR="003E6D02" w:rsidRPr="003E6D02" w:rsidRDefault="003E6D02" w:rsidP="0011527A">
      <w:pPr>
        <w:autoSpaceDE w:val="0"/>
        <w:autoSpaceDN w:val="0"/>
        <w:spacing w:line="360" w:lineRule="auto"/>
        <w:rPr>
          <w:rFonts w:eastAsiaTheme="minorEastAsia" w:cs="Tahoma"/>
          <w:noProof/>
          <w:color w:val="6E0A14"/>
          <w:lang w:val="de-DE" w:eastAsia="de-DE"/>
        </w:rPr>
      </w:pPr>
      <w:r w:rsidRPr="003E6D02">
        <w:rPr>
          <w:rFonts w:eastAsiaTheme="minorEastAsia" w:cs="Tahoma"/>
          <w:b/>
          <w:bCs/>
          <w:noProof/>
          <w:color w:val="6E0A14"/>
          <w:lang w:val="de-DE" w:eastAsia="de-DE"/>
        </w:rPr>
        <w:t>Tourismusverband Kufsteinerland</w:t>
      </w:r>
    </w:p>
    <w:p w14:paraId="45D466D5" w14:textId="1B9302B1" w:rsidR="003E6D02" w:rsidRPr="0096371C" w:rsidRDefault="00205912" w:rsidP="0011527A">
      <w:pPr>
        <w:autoSpaceDE w:val="0"/>
        <w:autoSpaceDN w:val="0"/>
        <w:spacing w:line="360" w:lineRule="auto"/>
        <w:rPr>
          <w:rFonts w:eastAsiaTheme="minorEastAsia" w:cs="Tahoma"/>
          <w:noProof/>
          <w:lang w:val="de-DE" w:eastAsia="de-DE"/>
        </w:rPr>
      </w:pPr>
      <w:r>
        <w:rPr>
          <w:rFonts w:eastAsiaTheme="minorEastAsia" w:cs="Tahoma"/>
          <w:noProof/>
          <w:lang w:val="de-DE" w:eastAsia="de-DE"/>
        </w:rPr>
        <w:t>Unterer Stadtplatz 11</w:t>
      </w:r>
      <w:r w:rsidR="003E6D02" w:rsidRPr="0096371C">
        <w:rPr>
          <w:rFonts w:eastAsiaTheme="minorEastAsia" w:cs="Tahoma"/>
          <w:noProof/>
          <w:lang w:val="de-DE" w:eastAsia="de-DE"/>
        </w:rPr>
        <w:t xml:space="preserve"> | 6330 Kufstein</w:t>
      </w:r>
    </w:p>
    <w:p w14:paraId="1807BCB7" w14:textId="1A5FECF2" w:rsidR="003E6D02" w:rsidRDefault="003E6D02" w:rsidP="0011527A">
      <w:pPr>
        <w:autoSpaceDE w:val="0"/>
        <w:autoSpaceDN w:val="0"/>
        <w:spacing w:line="360" w:lineRule="auto"/>
        <w:rPr>
          <w:rFonts w:eastAsiaTheme="minorEastAsia" w:cs="Tahoma"/>
          <w:noProof/>
          <w:color w:val="3C3C3C"/>
          <w:lang w:val="de-DE" w:eastAsia="de-DE"/>
        </w:rPr>
      </w:pPr>
      <w:r w:rsidRPr="0096371C">
        <w:rPr>
          <w:rFonts w:eastAsiaTheme="minorEastAsia" w:cs="Tahoma"/>
          <w:noProof/>
          <w:lang w:val="de-DE" w:eastAsia="de-DE"/>
        </w:rPr>
        <w:t xml:space="preserve">E </w:t>
      </w:r>
      <w:hyperlink r:id="rId15" w:history="1">
        <w:r w:rsidR="00CC27B9" w:rsidRPr="002E43F3">
          <w:rPr>
            <w:rStyle w:val="Hyperlink"/>
            <w:rFonts w:eastAsiaTheme="minorEastAsia" w:cs="Tahoma"/>
            <w:noProof/>
            <w:lang w:val="de-DE" w:eastAsia="de-DE"/>
          </w:rPr>
          <w:t>b.kaiser@kufstein.com</w:t>
        </w:r>
      </w:hyperlink>
      <w:r>
        <w:rPr>
          <w:rFonts w:eastAsiaTheme="minorEastAsia" w:cs="Tahoma"/>
          <w:noProof/>
          <w:color w:val="3C3C3C"/>
          <w:lang w:val="de-DE" w:eastAsia="de-DE"/>
        </w:rPr>
        <w:t xml:space="preserve"> </w:t>
      </w:r>
    </w:p>
    <w:p w14:paraId="5EE4E347" w14:textId="77777777"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T +43 5372 62207 21</w:t>
      </w:r>
    </w:p>
    <w:p w14:paraId="4D0C7F82" w14:textId="23AE8143" w:rsidR="003E6D02" w:rsidRPr="0096371C" w:rsidRDefault="003E6D02" w:rsidP="0011527A">
      <w:pPr>
        <w:autoSpaceDE w:val="0"/>
        <w:autoSpaceDN w:val="0"/>
        <w:spacing w:line="360" w:lineRule="auto"/>
        <w:rPr>
          <w:rFonts w:eastAsiaTheme="minorEastAsia" w:cs="Tahoma"/>
          <w:noProof/>
          <w:lang w:val="de-DE" w:eastAsia="de-DE"/>
        </w:rPr>
      </w:pPr>
      <w:r w:rsidRPr="0096371C">
        <w:rPr>
          <w:rFonts w:eastAsiaTheme="minorEastAsia" w:cs="Tahoma"/>
          <w:noProof/>
          <w:lang w:val="de-DE" w:eastAsia="de-DE"/>
        </w:rPr>
        <w:t>M +43 664 88239944</w:t>
      </w:r>
    </w:p>
    <w:sectPr w:rsidR="003E6D02" w:rsidRPr="0096371C" w:rsidSect="005C0F78">
      <w:footerReference w:type="default" r:id="rId16"/>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7CA8E" w14:textId="77777777" w:rsidR="00091DBE" w:rsidRDefault="00091DBE" w:rsidP="0040747C">
      <w:r>
        <w:separator/>
      </w:r>
    </w:p>
  </w:endnote>
  <w:endnote w:type="continuationSeparator" w:id="0">
    <w:p w14:paraId="50DF681D" w14:textId="77777777" w:rsidR="00091DBE" w:rsidRDefault="00091DBE"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altName w:val="Arial"/>
    <w:panose1 w:val="00000000000000000000"/>
    <w:charset w:val="00"/>
    <w:family w:val="modern"/>
    <w:notTrueType/>
    <w:pitch w:val="variable"/>
    <w:sig w:usb0="00000001"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0C416B">
                            <w:fldChar w:fldCharType="begin"/>
                          </w:r>
                          <w:r w:rsidR="000C416B">
                            <w:instrText xml:space="preserve"> NUMPAGES   \* MERGEFORMAT </w:instrText>
                          </w:r>
                          <w:r w:rsidR="000C416B">
                            <w:fldChar w:fldCharType="separate"/>
                          </w:r>
                          <w:r w:rsidR="00F41A02" w:rsidRPr="00F41A02">
                            <w:rPr>
                              <w:noProof/>
                              <w:sz w:val="14"/>
                              <w:szCs w:val="14"/>
                            </w:rPr>
                            <w:t>1</w:t>
                          </w:r>
                          <w:r w:rsidR="000C416B">
                            <w:rPr>
                              <w:noProof/>
                              <w:sz w:val="14"/>
                              <w:szCs w:val="1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0C416B">
                      <w:fldChar w:fldCharType="begin"/>
                    </w:r>
                    <w:r w:rsidR="000C416B">
                      <w:instrText xml:space="preserve"> NUMPAGES   \* MERGEFORMAT </w:instrText>
                    </w:r>
                    <w:r w:rsidR="000C416B">
                      <w:fldChar w:fldCharType="separate"/>
                    </w:r>
                    <w:r w:rsidR="00F41A02" w:rsidRPr="00F41A02">
                      <w:rPr>
                        <w:noProof/>
                        <w:sz w:val="14"/>
                        <w:szCs w:val="14"/>
                      </w:rPr>
                      <w:t>1</w:t>
                    </w:r>
                    <w:r w:rsidR="000C416B">
                      <w:rPr>
                        <w:noProof/>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F65CE" w14:textId="3121ED86" w:rsidR="007F06CF" w:rsidRPr="00591E9D" w:rsidRDefault="00AE4AF6"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w:drawing>
        <wp:anchor distT="0" distB="0" distL="114300" distR="114300" simplePos="0" relativeHeight="251706368" behindDoc="1" locked="0" layoutInCell="1" allowOverlap="1" wp14:anchorId="267C5B26" wp14:editId="19176247">
          <wp:simplePos x="0" y="0"/>
          <wp:positionH relativeFrom="margin">
            <wp:posOffset>3810</wp:posOffset>
          </wp:positionH>
          <wp:positionV relativeFrom="margin">
            <wp:posOffset>8640445</wp:posOffset>
          </wp:positionV>
          <wp:extent cx="5605780" cy="200660"/>
          <wp:effectExtent l="0" t="0" r="0" b="8890"/>
          <wp:wrapTight wrapText="bothSides">
            <wp:wrapPolygon edited="0">
              <wp:start x="0" y="0"/>
              <wp:lineTo x="0" y="20506"/>
              <wp:lineTo x="21507" y="20506"/>
              <wp:lineTo x="21507" y="0"/>
              <wp:lineTo x="0" y="0"/>
            </wp:wrapPolygon>
          </wp:wrapTight>
          <wp:docPr id="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05780" cy="200660"/>
                  </a:xfrm>
                  <a:prstGeom prst="rect">
                    <a:avLst/>
                  </a:prstGeom>
                </pic:spPr>
              </pic:pic>
            </a:graphicData>
          </a:graphic>
          <wp14:sizeRelH relativeFrom="margin">
            <wp14:pctWidth>0</wp14:pctWidth>
          </wp14:sizeRelH>
          <wp14:sizeRelV relativeFrom="margin">
            <wp14:pctHeight>0</wp14:pctHeight>
          </wp14:sizeRelV>
        </wp:anchor>
      </w:drawing>
    </w:r>
    <w:r w:rsidR="00C94F5E">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56182727">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05912" w:rsidRPr="0020591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0C416B">
                            <w:fldChar w:fldCharType="begin"/>
                          </w:r>
                          <w:r w:rsidR="000C416B">
                            <w:instrText xml:space="preserve"> NUMPAGES   \* MERGEFORMAT </w:instrText>
                          </w:r>
                          <w:r w:rsidR="000C416B">
                            <w:fldChar w:fldCharType="separate"/>
                          </w:r>
                          <w:r w:rsidR="00205912" w:rsidRPr="00205912">
                            <w:rPr>
                              <w:rFonts w:cs="Tahoma"/>
                              <w:noProof/>
                              <w:spacing w:val="8"/>
                              <w:sz w:val="15"/>
                              <w:szCs w:val="15"/>
                            </w:rPr>
                            <w:t>1</w:t>
                          </w:r>
                          <w:r w:rsidR="000C416B">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2EE9B4B"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" filled="f" stroked="f" strokeweight=".5pt">
              <v:path arrowok="t"/>
              <v:textbox style="mso-fit-shape-to-text:t" inset="0,0,0,0">
                <w:txbxContent>
                  <w:p w14:paraId="5FDE7B37" w14:textId="0BD88873"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205912" w:rsidRPr="00205912">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0C416B">
                      <w:fldChar w:fldCharType="begin"/>
                    </w:r>
                    <w:r w:rsidR="000C416B">
                      <w:instrText xml:space="preserve"> NUMPAGES   \* MERGEFORMAT </w:instrText>
                    </w:r>
                    <w:r w:rsidR="000C416B">
                      <w:fldChar w:fldCharType="separate"/>
                    </w:r>
                    <w:r w:rsidR="00205912" w:rsidRPr="00205912">
                      <w:rPr>
                        <w:rFonts w:cs="Tahoma"/>
                        <w:noProof/>
                        <w:spacing w:val="8"/>
                        <w:sz w:val="15"/>
                        <w:szCs w:val="15"/>
                      </w:rPr>
                      <w:t>1</w:t>
                    </w:r>
                    <w:r w:rsidR="000C416B">
                      <w:rPr>
                        <w:rFonts w:cs="Tahoma"/>
                        <w:noProof/>
                        <w:spacing w:val="8"/>
                        <w:sz w:val="15"/>
                        <w:szCs w:val="15"/>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B589A" w14:textId="7F42B054" w:rsidR="007F06CF" w:rsidRPr="00591E9D" w:rsidRDefault="00C94F5E" w:rsidP="00591E9D">
    <w:pPr>
      <w:pStyle w:val="Fuzeile"/>
    </w:pPr>
    <w:r>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B23AEA" w:rsidRPr="00B23AEA">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0C416B">
                            <w:fldChar w:fldCharType="begin"/>
                          </w:r>
                          <w:r w:rsidR="000C416B">
                            <w:instrText xml:space="preserve"> NUMPAGES   \* MERGEFORMAT </w:instrText>
                          </w:r>
                          <w:r w:rsidR="000C416B">
                            <w:fldChar w:fldCharType="separate"/>
                          </w:r>
                          <w:r w:rsidR="00B23AEA" w:rsidRPr="00B23AEA">
                            <w:rPr>
                              <w:rFonts w:cs="Tahoma"/>
                              <w:noProof/>
                              <w:spacing w:val="8"/>
                              <w:sz w:val="15"/>
                              <w:szCs w:val="15"/>
                            </w:rPr>
                            <w:t>2</w:t>
                          </w:r>
                          <w:r w:rsidR="000C416B">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B23AEA" w:rsidRPr="00B23AEA">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0C416B">
                      <w:fldChar w:fldCharType="begin"/>
                    </w:r>
                    <w:r w:rsidR="000C416B">
                      <w:instrText xml:space="preserve"> NUMPAGES   \* MERGEFORMAT </w:instrText>
                    </w:r>
                    <w:r w:rsidR="000C416B">
                      <w:fldChar w:fldCharType="separate"/>
                    </w:r>
                    <w:r w:rsidR="00B23AEA" w:rsidRPr="00B23AEA">
                      <w:rPr>
                        <w:rFonts w:cs="Tahoma"/>
                        <w:noProof/>
                        <w:spacing w:val="8"/>
                        <w:sz w:val="15"/>
                        <w:szCs w:val="15"/>
                      </w:rPr>
                      <w:t>2</w:t>
                    </w:r>
                    <w:r w:rsidR="000C416B">
                      <w:rPr>
                        <w:rFonts w:cs="Tahoma"/>
                        <w:noProof/>
                        <w:spacing w:val="8"/>
                        <w:sz w:val="15"/>
                        <w:szCs w:val="15"/>
                      </w:rPr>
                      <w:fldChar w:fldCharType="end"/>
                    </w:r>
                  </w:p>
                </w:txbxContent>
              </v:textbox>
              <w10:wrap type="square" anchorx="page" anchory="page"/>
            </v:shape>
          </w:pict>
        </mc:Fallback>
      </mc:AlternateContent>
    </w:r>
    <w:r w:rsidR="00DF50AE" w:rsidRPr="00DF50AE">
      <w:rPr>
        <w:noProof/>
        <w:lang w:val="de-DE" w:eastAsia="de-DE"/>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F87FB5" w14:textId="77777777" w:rsidR="00091DBE" w:rsidRDefault="00091DBE" w:rsidP="0040747C">
      <w:r>
        <w:separator/>
      </w:r>
    </w:p>
  </w:footnote>
  <w:footnote w:type="continuationSeparator" w:id="0">
    <w:p w14:paraId="349AAF1C" w14:textId="77777777" w:rsidR="00091DBE" w:rsidRDefault="00091DBE"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B84CC" w14:textId="3F621963" w:rsidR="00FE14C8" w:rsidRDefault="00CC27B9">
    <w:pPr>
      <w:pStyle w:val="Kopfzeile"/>
    </w:pPr>
    <w:r>
      <w:rPr>
        <w:noProof/>
        <w:lang w:val="de-DE" w:eastAsia="de-DE"/>
      </w:rPr>
      <w:drawing>
        <wp:anchor distT="0" distB="0" distL="114300" distR="114300" simplePos="0" relativeHeight="251656704" behindDoc="0" locked="0" layoutInCell="1" allowOverlap="1" wp14:anchorId="4AD09F58" wp14:editId="602CFC59">
          <wp:simplePos x="0" y="0"/>
          <wp:positionH relativeFrom="page">
            <wp:posOffset>3644265</wp:posOffset>
          </wp:positionH>
          <wp:positionV relativeFrom="page">
            <wp:posOffset>540448</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lang w:eastAsia="de-DE"/>
      </w:rPr>
      <w:drawing>
        <wp:anchor distT="0" distB="0" distL="114300" distR="114300" simplePos="0" relativeHeight="251659776" behindDoc="0" locked="0" layoutInCell="1" allowOverlap="1" wp14:anchorId="00CD4BF3" wp14:editId="5AD5A93F">
          <wp:simplePos x="0" y="0"/>
          <wp:positionH relativeFrom="column">
            <wp:posOffset>4476750</wp:posOffset>
          </wp:positionH>
          <wp:positionV relativeFrom="paragraph">
            <wp:posOffset>-371475</wp:posOffset>
          </wp:positionV>
          <wp:extent cx="1143000" cy="610235"/>
          <wp:effectExtent l="0" t="0" r="0" b="0"/>
          <wp:wrapNone/>
          <wp:docPr id="13" name="Grafik 13" descr="Logo_EuregioInntal_4c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uregioInntal_4c_300"/>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3000" cy="6102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AA4"/>
    <w:rsid w:val="00001FC7"/>
    <w:rsid w:val="000045BE"/>
    <w:rsid w:val="00006676"/>
    <w:rsid w:val="000069DC"/>
    <w:rsid w:val="00011266"/>
    <w:rsid w:val="0001547A"/>
    <w:rsid w:val="00016E67"/>
    <w:rsid w:val="00025E22"/>
    <w:rsid w:val="00026031"/>
    <w:rsid w:val="00026B66"/>
    <w:rsid w:val="00027DF5"/>
    <w:rsid w:val="00031256"/>
    <w:rsid w:val="000433EA"/>
    <w:rsid w:val="00046F08"/>
    <w:rsid w:val="00047B8A"/>
    <w:rsid w:val="000506BB"/>
    <w:rsid w:val="00053965"/>
    <w:rsid w:val="000570E7"/>
    <w:rsid w:val="000748D6"/>
    <w:rsid w:val="00082C47"/>
    <w:rsid w:val="000835D7"/>
    <w:rsid w:val="00091DBE"/>
    <w:rsid w:val="00092003"/>
    <w:rsid w:val="00092C9F"/>
    <w:rsid w:val="00096B70"/>
    <w:rsid w:val="000B3B2C"/>
    <w:rsid w:val="000C416B"/>
    <w:rsid w:val="000C45FF"/>
    <w:rsid w:val="000C4698"/>
    <w:rsid w:val="000D4C48"/>
    <w:rsid w:val="000E369C"/>
    <w:rsid w:val="000F4C95"/>
    <w:rsid w:val="00100AA4"/>
    <w:rsid w:val="0011527A"/>
    <w:rsid w:val="00117295"/>
    <w:rsid w:val="00124C6F"/>
    <w:rsid w:val="00132D37"/>
    <w:rsid w:val="00140B08"/>
    <w:rsid w:val="00177DB7"/>
    <w:rsid w:val="001841EC"/>
    <w:rsid w:val="001900AB"/>
    <w:rsid w:val="00196ED6"/>
    <w:rsid w:val="001A7F65"/>
    <w:rsid w:val="001B01C4"/>
    <w:rsid w:val="001C4128"/>
    <w:rsid w:val="001C541E"/>
    <w:rsid w:val="001C5C7A"/>
    <w:rsid w:val="001C7644"/>
    <w:rsid w:val="001D2781"/>
    <w:rsid w:val="001D4D65"/>
    <w:rsid w:val="001E4CD7"/>
    <w:rsid w:val="001E781E"/>
    <w:rsid w:val="001F1B53"/>
    <w:rsid w:val="00200D21"/>
    <w:rsid w:val="00205912"/>
    <w:rsid w:val="00220C18"/>
    <w:rsid w:val="00223A13"/>
    <w:rsid w:val="00226536"/>
    <w:rsid w:val="0024060C"/>
    <w:rsid w:val="00267BD2"/>
    <w:rsid w:val="0027071E"/>
    <w:rsid w:val="0027310B"/>
    <w:rsid w:val="00285266"/>
    <w:rsid w:val="002905BF"/>
    <w:rsid w:val="00295BEA"/>
    <w:rsid w:val="002A1C01"/>
    <w:rsid w:val="002B560D"/>
    <w:rsid w:val="002C060C"/>
    <w:rsid w:val="002C7BD2"/>
    <w:rsid w:val="002D11A8"/>
    <w:rsid w:val="002E1D32"/>
    <w:rsid w:val="002E261F"/>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314B"/>
    <w:rsid w:val="003D4C63"/>
    <w:rsid w:val="003E6D02"/>
    <w:rsid w:val="003F190D"/>
    <w:rsid w:val="00405E1B"/>
    <w:rsid w:val="0040747C"/>
    <w:rsid w:val="00411114"/>
    <w:rsid w:val="00433E0C"/>
    <w:rsid w:val="00456D72"/>
    <w:rsid w:val="00470D43"/>
    <w:rsid w:val="00471CED"/>
    <w:rsid w:val="004A7131"/>
    <w:rsid w:val="004B098F"/>
    <w:rsid w:val="004B2AF5"/>
    <w:rsid w:val="004C5D26"/>
    <w:rsid w:val="004C637C"/>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92AEB"/>
    <w:rsid w:val="00595B73"/>
    <w:rsid w:val="005B1424"/>
    <w:rsid w:val="005B36E2"/>
    <w:rsid w:val="005B7238"/>
    <w:rsid w:val="005C0F78"/>
    <w:rsid w:val="005D3681"/>
    <w:rsid w:val="005D7EE8"/>
    <w:rsid w:val="005E2378"/>
    <w:rsid w:val="005E45E9"/>
    <w:rsid w:val="005E5108"/>
    <w:rsid w:val="00604105"/>
    <w:rsid w:val="00612ACD"/>
    <w:rsid w:val="00613D8F"/>
    <w:rsid w:val="00626582"/>
    <w:rsid w:val="00663F3D"/>
    <w:rsid w:val="006738A2"/>
    <w:rsid w:val="00676CC8"/>
    <w:rsid w:val="00677021"/>
    <w:rsid w:val="00677340"/>
    <w:rsid w:val="00677B6E"/>
    <w:rsid w:val="0068039F"/>
    <w:rsid w:val="00681966"/>
    <w:rsid w:val="00692CAD"/>
    <w:rsid w:val="006A686B"/>
    <w:rsid w:val="006B4A64"/>
    <w:rsid w:val="006C075F"/>
    <w:rsid w:val="006C3F87"/>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C578B"/>
    <w:rsid w:val="007D6B13"/>
    <w:rsid w:val="007E0C60"/>
    <w:rsid w:val="007F06CF"/>
    <w:rsid w:val="00803C46"/>
    <w:rsid w:val="00804E44"/>
    <w:rsid w:val="0081044C"/>
    <w:rsid w:val="00813064"/>
    <w:rsid w:val="008278FC"/>
    <w:rsid w:val="00833508"/>
    <w:rsid w:val="00834053"/>
    <w:rsid w:val="00834BF0"/>
    <w:rsid w:val="00835C7A"/>
    <w:rsid w:val="008362D2"/>
    <w:rsid w:val="0084573A"/>
    <w:rsid w:val="008463AE"/>
    <w:rsid w:val="00854E36"/>
    <w:rsid w:val="00863A05"/>
    <w:rsid w:val="00872D9A"/>
    <w:rsid w:val="008737DD"/>
    <w:rsid w:val="00882A9D"/>
    <w:rsid w:val="008835B1"/>
    <w:rsid w:val="008836B1"/>
    <w:rsid w:val="00886AA4"/>
    <w:rsid w:val="008A1CDB"/>
    <w:rsid w:val="008A44B4"/>
    <w:rsid w:val="008D3F55"/>
    <w:rsid w:val="008E2CC1"/>
    <w:rsid w:val="009008E8"/>
    <w:rsid w:val="009063D2"/>
    <w:rsid w:val="009064A8"/>
    <w:rsid w:val="0091576F"/>
    <w:rsid w:val="00923C89"/>
    <w:rsid w:val="009258EC"/>
    <w:rsid w:val="0092649B"/>
    <w:rsid w:val="00927DF8"/>
    <w:rsid w:val="00934526"/>
    <w:rsid w:val="009431AC"/>
    <w:rsid w:val="00947D8A"/>
    <w:rsid w:val="00955819"/>
    <w:rsid w:val="0096371C"/>
    <w:rsid w:val="009728DE"/>
    <w:rsid w:val="00992DA0"/>
    <w:rsid w:val="00993099"/>
    <w:rsid w:val="00996F05"/>
    <w:rsid w:val="009B0B28"/>
    <w:rsid w:val="009B20AC"/>
    <w:rsid w:val="009B4B41"/>
    <w:rsid w:val="009B7802"/>
    <w:rsid w:val="009C4D0C"/>
    <w:rsid w:val="009C68D0"/>
    <w:rsid w:val="009C6E46"/>
    <w:rsid w:val="009F519A"/>
    <w:rsid w:val="00A15DD6"/>
    <w:rsid w:val="00A16996"/>
    <w:rsid w:val="00A24F4C"/>
    <w:rsid w:val="00A26C14"/>
    <w:rsid w:val="00A35740"/>
    <w:rsid w:val="00A37304"/>
    <w:rsid w:val="00A42E6D"/>
    <w:rsid w:val="00A47512"/>
    <w:rsid w:val="00A53CAD"/>
    <w:rsid w:val="00A84E46"/>
    <w:rsid w:val="00A93F10"/>
    <w:rsid w:val="00A95C53"/>
    <w:rsid w:val="00A96A5E"/>
    <w:rsid w:val="00A96AF6"/>
    <w:rsid w:val="00AA5DBF"/>
    <w:rsid w:val="00AB083C"/>
    <w:rsid w:val="00AD1170"/>
    <w:rsid w:val="00AD14E0"/>
    <w:rsid w:val="00AD22B7"/>
    <w:rsid w:val="00AE4AF6"/>
    <w:rsid w:val="00AE664C"/>
    <w:rsid w:val="00AE7086"/>
    <w:rsid w:val="00B01112"/>
    <w:rsid w:val="00B013E0"/>
    <w:rsid w:val="00B05895"/>
    <w:rsid w:val="00B10CB1"/>
    <w:rsid w:val="00B20BEA"/>
    <w:rsid w:val="00B21C90"/>
    <w:rsid w:val="00B23AEA"/>
    <w:rsid w:val="00B36CDD"/>
    <w:rsid w:val="00B42544"/>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0165"/>
    <w:rsid w:val="00BF2695"/>
    <w:rsid w:val="00BF3630"/>
    <w:rsid w:val="00BF5EA2"/>
    <w:rsid w:val="00C04C8C"/>
    <w:rsid w:val="00C06758"/>
    <w:rsid w:val="00C0705C"/>
    <w:rsid w:val="00C10676"/>
    <w:rsid w:val="00C11408"/>
    <w:rsid w:val="00C246C2"/>
    <w:rsid w:val="00C2552E"/>
    <w:rsid w:val="00C4098D"/>
    <w:rsid w:val="00C4496B"/>
    <w:rsid w:val="00C517CE"/>
    <w:rsid w:val="00C57A4F"/>
    <w:rsid w:val="00C57AD5"/>
    <w:rsid w:val="00C63ACF"/>
    <w:rsid w:val="00C82D60"/>
    <w:rsid w:val="00C84BE4"/>
    <w:rsid w:val="00C94F5E"/>
    <w:rsid w:val="00C955CD"/>
    <w:rsid w:val="00C9671F"/>
    <w:rsid w:val="00CA3327"/>
    <w:rsid w:val="00CB0C0E"/>
    <w:rsid w:val="00CB1B1E"/>
    <w:rsid w:val="00CC27B9"/>
    <w:rsid w:val="00CC42B2"/>
    <w:rsid w:val="00CC60BD"/>
    <w:rsid w:val="00CC7A88"/>
    <w:rsid w:val="00CD1C51"/>
    <w:rsid w:val="00CD5FF5"/>
    <w:rsid w:val="00D02404"/>
    <w:rsid w:val="00D02AB6"/>
    <w:rsid w:val="00D279B1"/>
    <w:rsid w:val="00D32353"/>
    <w:rsid w:val="00D33479"/>
    <w:rsid w:val="00D51D4D"/>
    <w:rsid w:val="00D631D4"/>
    <w:rsid w:val="00D66F36"/>
    <w:rsid w:val="00D75772"/>
    <w:rsid w:val="00D81F53"/>
    <w:rsid w:val="00DA1AB5"/>
    <w:rsid w:val="00DA33D2"/>
    <w:rsid w:val="00DB059C"/>
    <w:rsid w:val="00DB291C"/>
    <w:rsid w:val="00DC31DC"/>
    <w:rsid w:val="00DD1DC8"/>
    <w:rsid w:val="00DD4EBB"/>
    <w:rsid w:val="00DD67C2"/>
    <w:rsid w:val="00DD7B6B"/>
    <w:rsid w:val="00DE751D"/>
    <w:rsid w:val="00DF50AE"/>
    <w:rsid w:val="00E00BA5"/>
    <w:rsid w:val="00E046CD"/>
    <w:rsid w:val="00E04D7E"/>
    <w:rsid w:val="00E1504B"/>
    <w:rsid w:val="00E15A09"/>
    <w:rsid w:val="00E41613"/>
    <w:rsid w:val="00E41D10"/>
    <w:rsid w:val="00E56B7F"/>
    <w:rsid w:val="00E72FBA"/>
    <w:rsid w:val="00E8034D"/>
    <w:rsid w:val="00E80ED6"/>
    <w:rsid w:val="00E828B1"/>
    <w:rsid w:val="00E834B9"/>
    <w:rsid w:val="00EA3DCE"/>
    <w:rsid w:val="00EB08FE"/>
    <w:rsid w:val="00EB4F50"/>
    <w:rsid w:val="00EB56D8"/>
    <w:rsid w:val="00EC10AF"/>
    <w:rsid w:val="00EC5895"/>
    <w:rsid w:val="00EC59FF"/>
    <w:rsid w:val="00EE24FE"/>
    <w:rsid w:val="00EE4D20"/>
    <w:rsid w:val="00EE68DD"/>
    <w:rsid w:val="00EF3ACF"/>
    <w:rsid w:val="00F00A1B"/>
    <w:rsid w:val="00F14763"/>
    <w:rsid w:val="00F165F9"/>
    <w:rsid w:val="00F251CC"/>
    <w:rsid w:val="00F40532"/>
    <w:rsid w:val="00F41A02"/>
    <w:rsid w:val="00F44324"/>
    <w:rsid w:val="00F45FF7"/>
    <w:rsid w:val="00F52C2E"/>
    <w:rsid w:val="00F53601"/>
    <w:rsid w:val="00F6172B"/>
    <w:rsid w:val="00F768DC"/>
    <w:rsid w:val="00F77EAC"/>
    <w:rsid w:val="00F857D7"/>
    <w:rsid w:val="00F87D43"/>
    <w:rsid w:val="00F91120"/>
    <w:rsid w:val="00F91DC2"/>
    <w:rsid w:val="00F91DD8"/>
    <w:rsid w:val="00F93C16"/>
    <w:rsid w:val="00F9433A"/>
    <w:rsid w:val="00F97DBE"/>
    <w:rsid w:val="00FA6231"/>
    <w:rsid w:val="00FB4D13"/>
    <w:rsid w:val="00FC5A26"/>
    <w:rsid w:val="00FC6329"/>
    <w:rsid w:val="00FD063D"/>
    <w:rsid w:val="00FD22F6"/>
    <w:rsid w:val="00FD6BA9"/>
    <w:rsid w:val="00FE14C8"/>
    <w:rsid w:val="00FE677C"/>
    <w:rsid w:val="00FF3CDC"/>
    <w:rsid w:val="00FF44E3"/>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54C40D50"/>
  <w15:docId w15:val="{612F7203-2081-45AF-934A-930A18BC1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22"/>
    <w:qFormat/>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 w:type="paragraph" w:styleId="StandardWeb">
    <w:name w:val="Normal (Web)"/>
    <w:basedOn w:val="Standard"/>
    <w:uiPriority w:val="99"/>
    <w:semiHidden/>
    <w:unhideWhenUsed/>
    <w:rsid w:val="00D51D4D"/>
    <w:pPr>
      <w:spacing w:line="240" w:lineRule="auto"/>
      <w:jc w:val="left"/>
    </w:pPr>
    <w:rPr>
      <w:rFonts w:ascii="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CC27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456191">
      <w:bodyDiv w:val="1"/>
      <w:marLeft w:val="0"/>
      <w:marRight w:val="0"/>
      <w:marTop w:val="0"/>
      <w:marBottom w:val="0"/>
      <w:divBdr>
        <w:top w:val="none" w:sz="0" w:space="0" w:color="auto"/>
        <w:left w:val="none" w:sz="0" w:space="0" w:color="auto"/>
        <w:bottom w:val="none" w:sz="0" w:space="0" w:color="auto"/>
        <w:right w:val="none" w:sz="0" w:space="0" w:color="auto"/>
      </w:divBdr>
    </w:div>
    <w:div w:id="348721166">
      <w:bodyDiv w:val="1"/>
      <w:marLeft w:val="0"/>
      <w:marRight w:val="0"/>
      <w:marTop w:val="0"/>
      <w:marBottom w:val="0"/>
      <w:divBdr>
        <w:top w:val="none" w:sz="0" w:space="0" w:color="auto"/>
        <w:left w:val="none" w:sz="0" w:space="0" w:color="auto"/>
        <w:bottom w:val="none" w:sz="0" w:space="0" w:color="auto"/>
        <w:right w:val="none" w:sz="0" w:space="0" w:color="auto"/>
      </w:divBdr>
    </w:div>
    <w:div w:id="1354770716">
      <w:bodyDiv w:val="1"/>
      <w:marLeft w:val="0"/>
      <w:marRight w:val="0"/>
      <w:marTop w:val="0"/>
      <w:marBottom w:val="0"/>
      <w:divBdr>
        <w:top w:val="none" w:sz="0" w:space="0" w:color="auto"/>
        <w:left w:val="none" w:sz="0" w:space="0" w:color="auto"/>
        <w:bottom w:val="none" w:sz="0" w:space="0" w:color="auto"/>
        <w:right w:val="none" w:sz="0" w:space="0" w:color="auto"/>
      </w:divBdr>
    </w:div>
    <w:div w:id="1450589107">
      <w:bodyDiv w:val="1"/>
      <w:marLeft w:val="0"/>
      <w:marRight w:val="0"/>
      <w:marTop w:val="0"/>
      <w:marBottom w:val="0"/>
      <w:divBdr>
        <w:top w:val="none" w:sz="0" w:space="0" w:color="auto"/>
        <w:left w:val="none" w:sz="0" w:space="0" w:color="auto"/>
        <w:bottom w:val="none" w:sz="0" w:space="0" w:color="auto"/>
        <w:right w:val="none" w:sz="0" w:space="0" w:color="auto"/>
      </w:divBdr>
    </w:div>
    <w:div w:id="1566793600">
      <w:bodyDiv w:val="1"/>
      <w:marLeft w:val="0"/>
      <w:marRight w:val="0"/>
      <w:marTop w:val="0"/>
      <w:marBottom w:val="0"/>
      <w:divBdr>
        <w:top w:val="none" w:sz="0" w:space="0" w:color="auto"/>
        <w:left w:val="none" w:sz="0" w:space="0" w:color="auto"/>
        <w:bottom w:val="none" w:sz="0" w:space="0" w:color="auto"/>
        <w:right w:val="none" w:sz="0" w:space="0" w:color="auto"/>
      </w:divBdr>
    </w:div>
    <w:div w:id="165048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ourismus-oberaudorf.de/tipps/ausflugsbus-inntal-chiemse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ernau-am-chiemsee.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b.kaiser@kufstein.co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kufstein.com/de/service-info/reiseplanung/mobilitaet-region.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412616-36A4-46D9-9A54-73AE37E85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1</Pages>
  <Words>294</Words>
  <Characters>1856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Kufgem</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Presse Kufstein</cp:lastModifiedBy>
  <cp:revision>2</cp:revision>
  <cp:lastPrinted>2020-06-09T12:15:00Z</cp:lastPrinted>
  <dcterms:created xsi:type="dcterms:W3CDTF">2020-06-09T13:27:00Z</dcterms:created>
  <dcterms:modified xsi:type="dcterms:W3CDTF">2020-06-09T13:27:00Z</dcterms:modified>
</cp:coreProperties>
</file>