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78" w:rsidRDefault="00C41A78" w:rsidP="00083E02">
      <w:pPr>
        <w:contextualSpacing/>
        <w:rPr>
          <w:b/>
          <w:sz w:val="28"/>
          <w:szCs w:val="28"/>
        </w:rPr>
      </w:pPr>
    </w:p>
    <w:p w:rsidR="00356021" w:rsidRDefault="00356021" w:rsidP="008B3E6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Kufstein </w:t>
      </w:r>
      <w:r w:rsidR="009849D0">
        <w:rPr>
          <w:b/>
          <w:sz w:val="28"/>
          <w:szCs w:val="28"/>
        </w:rPr>
        <w:t xml:space="preserve">setzt mit neuem „Kufstein Convention Bureau“ auf </w:t>
      </w:r>
      <w:r w:rsidR="00D0676C">
        <w:rPr>
          <w:b/>
          <w:sz w:val="28"/>
          <w:szCs w:val="28"/>
        </w:rPr>
        <w:t>MICE</w:t>
      </w:r>
    </w:p>
    <w:p w:rsidR="00356021" w:rsidRDefault="00356021" w:rsidP="008B3E68">
      <w:pPr>
        <w:contextualSpacing/>
        <w:jc w:val="center"/>
        <w:rPr>
          <w:i/>
        </w:rPr>
      </w:pPr>
      <w:r w:rsidRPr="008F1A35">
        <w:rPr>
          <w:i/>
        </w:rPr>
        <w:t xml:space="preserve">Top-Event-Locations </w:t>
      </w:r>
      <w:r w:rsidR="008B3E68">
        <w:rPr>
          <w:i/>
        </w:rPr>
        <w:t>von der</w:t>
      </w:r>
      <w:r>
        <w:rPr>
          <w:i/>
        </w:rPr>
        <w:t xml:space="preserve"> Festung </w:t>
      </w:r>
      <w:r w:rsidRPr="00F70EFE">
        <w:rPr>
          <w:i/>
        </w:rPr>
        <w:t xml:space="preserve">Kufstein </w:t>
      </w:r>
      <w:r w:rsidR="008B3E68">
        <w:rPr>
          <w:i/>
        </w:rPr>
        <w:t xml:space="preserve">bis hin zum Festspielhaus machen </w:t>
      </w:r>
      <w:r w:rsidR="009849D0">
        <w:rPr>
          <w:i/>
        </w:rPr>
        <w:t>Kufstein und Umgebung</w:t>
      </w:r>
      <w:r w:rsidR="008B3E68">
        <w:rPr>
          <w:i/>
        </w:rPr>
        <w:t xml:space="preserve"> zu einer der führenden Kongress</w:t>
      </w:r>
      <w:r w:rsidR="00D0676C">
        <w:rPr>
          <w:i/>
        </w:rPr>
        <w:t>destinationen</w:t>
      </w:r>
      <w:r w:rsidR="009849D0">
        <w:rPr>
          <w:i/>
        </w:rPr>
        <w:t xml:space="preserve"> in Tirol</w:t>
      </w:r>
    </w:p>
    <w:p w:rsidR="009849D0" w:rsidRPr="00F6028C" w:rsidRDefault="009849D0" w:rsidP="008B3E68">
      <w:pPr>
        <w:contextualSpacing/>
        <w:jc w:val="center"/>
        <w:rPr>
          <w:i/>
          <w:color w:val="FF0000"/>
        </w:rPr>
      </w:pPr>
    </w:p>
    <w:p w:rsidR="00D0676C" w:rsidRDefault="00D0676C" w:rsidP="00D0676C">
      <w:pPr>
        <w:rPr>
          <w:i/>
        </w:rPr>
      </w:pPr>
    </w:p>
    <w:p w:rsidR="00356021" w:rsidRDefault="00D0676C" w:rsidP="00256E10">
      <w:pPr>
        <w:spacing w:line="360" w:lineRule="auto"/>
        <w:jc w:val="both"/>
      </w:pPr>
      <w:r w:rsidRPr="00EB00FC">
        <w:t xml:space="preserve">Renate Danler, </w:t>
      </w:r>
      <w:r w:rsidR="00EB00FC" w:rsidRPr="00EB00FC">
        <w:t xml:space="preserve">Kongress Consultant </w:t>
      </w:r>
      <w:r w:rsidR="00EB00FC">
        <w:t xml:space="preserve">und </w:t>
      </w:r>
      <w:r w:rsidRPr="00EB00FC">
        <w:t>ehemalige Gesch</w:t>
      </w:r>
      <w:r w:rsidR="00EB00FC">
        <w:t>äftsfüh</w:t>
      </w:r>
      <w:bookmarkStart w:id="0" w:name="_GoBack"/>
      <w:bookmarkEnd w:id="0"/>
      <w:r w:rsidR="00EB00FC">
        <w:t xml:space="preserve">rerin der Wiener Hofburg, </w:t>
      </w:r>
      <w:r w:rsidR="00256E10">
        <w:t xml:space="preserve">stellte </w:t>
      </w:r>
      <w:r w:rsidR="00EB00FC" w:rsidRPr="00EB00FC">
        <w:t xml:space="preserve">die Ergebnisse ihrer Studie zum </w:t>
      </w:r>
      <w:r w:rsidR="00256E10">
        <w:t xml:space="preserve">großen </w:t>
      </w:r>
      <w:r w:rsidR="00EB00FC" w:rsidRPr="00EB00FC">
        <w:t>Potential der Region als Kongressdestination</w:t>
      </w:r>
      <w:r w:rsidR="00256E10">
        <w:t xml:space="preserve"> bei einem Treffen der federführenden</w:t>
      </w:r>
      <w:r w:rsidR="00256E10" w:rsidRPr="00EB00FC">
        <w:t xml:space="preserve"> Kongress- un</w:t>
      </w:r>
      <w:r w:rsidR="00256E10">
        <w:t xml:space="preserve">d Seminarpartner des </w:t>
      </w:r>
      <w:r w:rsidR="00EA764D">
        <w:t>Kufsteinerland</w:t>
      </w:r>
      <w:r w:rsidR="00256E10" w:rsidRPr="00EB00FC">
        <w:t xml:space="preserve"> </w:t>
      </w:r>
      <w:r w:rsidR="00256E10">
        <w:t>vor. Dabei wurde die Schaffung des</w:t>
      </w:r>
      <w:r w:rsidR="00681FCA">
        <w:t xml:space="preserve"> Kufstein Convention Bureaus (KCB) beschlossen, das mit finanzieller und personeller Unterstützung des Tourismusverbands </w:t>
      </w:r>
      <w:r w:rsidR="00EA764D">
        <w:t>Kufsteinerland</w:t>
      </w:r>
      <w:r w:rsidR="00681FCA">
        <w:t xml:space="preserve"> das Angebot für Meetings, Kongresse, Incentives und Events ausbauen soll. </w:t>
      </w:r>
      <w:r w:rsidR="009849D0">
        <w:t>Das Ziel ist</w:t>
      </w:r>
      <w:r w:rsidR="00681FCA">
        <w:t>,</w:t>
      </w:r>
      <w:r w:rsidR="009849D0">
        <w:t xml:space="preserve"> schon bald zu </w:t>
      </w:r>
      <w:r w:rsidR="008B3E68">
        <w:t>den drei führenden Kongressstädten im ös</w:t>
      </w:r>
      <w:r w:rsidR="0031023D">
        <w:t>terrei</w:t>
      </w:r>
      <w:r w:rsidR="008B3E68">
        <w:t xml:space="preserve">chischen Alpenraum zu zählen. </w:t>
      </w:r>
      <w:r w:rsidR="00681FCA">
        <w:t>Das neue KCB w</w:t>
      </w:r>
      <w:r w:rsidR="009849D0">
        <w:t>ird</w:t>
      </w:r>
      <w:r w:rsidR="005B23CB">
        <w:t xml:space="preserve"> </w:t>
      </w:r>
      <w:r w:rsidR="009849D0">
        <w:t>a</w:t>
      </w:r>
      <w:r w:rsidR="00116E7C">
        <w:t xml:space="preserve">uf Fachmessen wie der Access Wien, der IMEX Frankfurt und der Wiener Fachmesse für Tagungen BIZ </w:t>
      </w:r>
      <w:r w:rsidR="00681FCA">
        <w:t xml:space="preserve">aktiv </w:t>
      </w:r>
      <w:r w:rsidR="009849D0">
        <w:t>für den</w:t>
      </w:r>
      <w:r w:rsidR="00116E7C">
        <w:t xml:space="preserve"> MICE-</w:t>
      </w:r>
      <w:r w:rsidR="009849D0">
        <w:t>Standort Kufstein werben.</w:t>
      </w:r>
      <w:r w:rsidR="00116E7C">
        <w:t xml:space="preserve"> Entscheidungsträger aus Politik, Wirtschaft, Kultur, Sport und Gesellschaft werden sich für  Kongresse in Kufstein einsetzen. </w:t>
      </w:r>
    </w:p>
    <w:p w:rsidR="00356021" w:rsidRDefault="00356021" w:rsidP="00356021">
      <w:pPr>
        <w:spacing w:line="360" w:lineRule="auto"/>
        <w:jc w:val="both"/>
      </w:pPr>
    </w:p>
    <w:p w:rsidR="00356021" w:rsidRDefault="0031023D" w:rsidP="00356021">
      <w:pPr>
        <w:spacing w:line="360" w:lineRule="auto"/>
        <w:jc w:val="both"/>
      </w:pPr>
      <w:r>
        <w:t>Eine der spektakulärsten Event-Locations Österreichs ist di</w:t>
      </w:r>
      <w:r w:rsidR="00356021" w:rsidRPr="00D3096A">
        <w:t xml:space="preserve">e </w:t>
      </w:r>
      <w:r w:rsidR="00356021">
        <w:t xml:space="preserve">historische </w:t>
      </w:r>
      <w:r w:rsidR="00356021" w:rsidRPr="00D3096A">
        <w:t>Festung Kufstein</w:t>
      </w:r>
      <w:r w:rsidR="00356021">
        <w:t>: Das</w:t>
      </w:r>
      <w:r w:rsidR="00356021" w:rsidRPr="00D3096A">
        <w:t xml:space="preserve"> Multifunktionsgebäude</w:t>
      </w:r>
      <w:r w:rsidR="00356021">
        <w:t xml:space="preserve"> mit</w:t>
      </w:r>
      <w:r w:rsidR="00356021" w:rsidRPr="00D3096A">
        <w:t xml:space="preserve"> Festungs-Gastronomie, Eventkasematten und der 2</w:t>
      </w:r>
      <w:r w:rsidR="00356021">
        <w:t>.</w:t>
      </w:r>
      <w:r w:rsidR="00356021" w:rsidRPr="00D3096A">
        <w:t>430 Quadratmeter großen überdachten Freiluft-Festungsarena</w:t>
      </w:r>
      <w:r w:rsidR="00356021">
        <w:t xml:space="preserve"> bietet eine einzigartige </w:t>
      </w:r>
      <w:r w:rsidR="00356021" w:rsidRPr="002A117A">
        <w:t>Erlebniswelt für bis zu 4</w:t>
      </w:r>
      <w:r w:rsidR="00356021">
        <w:t>.</w:t>
      </w:r>
      <w:r w:rsidR="00356021" w:rsidRPr="002A117A">
        <w:t>000 geladen</w:t>
      </w:r>
      <w:r w:rsidR="00356021">
        <w:t>e</w:t>
      </w:r>
      <w:r w:rsidR="00356021" w:rsidRPr="002A117A">
        <w:t xml:space="preserve"> Gäste</w:t>
      </w:r>
      <w:r w:rsidR="00356021">
        <w:t>.</w:t>
      </w:r>
      <w:r w:rsidR="00356021">
        <w:rPr>
          <w:rFonts w:ascii="Arial" w:eastAsia="Times New Roman" w:hAnsi="Arial" w:cs="Arial"/>
          <w:color w:val="252525"/>
          <w:sz w:val="18"/>
          <w:szCs w:val="18"/>
        </w:rPr>
        <w:t xml:space="preserve"> </w:t>
      </w:r>
      <w:r w:rsidR="00356021">
        <w:t xml:space="preserve">Die Location eignet sich für </w:t>
      </w:r>
      <w:r w:rsidR="00356021" w:rsidRPr="002A117A">
        <w:t>Konzerte, Live-Acts</w:t>
      </w:r>
      <w:r w:rsidR="00356021" w:rsidRPr="005A4B25">
        <w:t>, Mitarbeiterevents, Jahrestreffen oder Produktpräsentationen. Zu den weiteren Top-Locations in Kufstein zählen</w:t>
      </w:r>
      <w:r w:rsidR="00DE5D08">
        <w:t xml:space="preserve"> etwa</w:t>
      </w:r>
      <w:r w:rsidR="00356021" w:rsidRPr="005A4B25">
        <w:t xml:space="preserve"> die </w:t>
      </w:r>
      <w:proofErr w:type="spellStart"/>
      <w:r w:rsidR="00356021" w:rsidRPr="005A4B25">
        <w:t>Kala</w:t>
      </w:r>
      <w:proofErr w:type="spellEnd"/>
      <w:r w:rsidR="00356021" w:rsidRPr="005A4B25">
        <w:t xml:space="preserve">-Alm </w:t>
      </w:r>
      <w:r w:rsidR="00B81111">
        <w:t xml:space="preserve">in Thiersee </w:t>
      </w:r>
      <w:r w:rsidR="00356021" w:rsidRPr="005A4B25">
        <w:t xml:space="preserve">auf rund 1.400 Metern </w:t>
      </w:r>
      <w:r w:rsidR="00356021">
        <w:t xml:space="preserve">Höhe </w:t>
      </w:r>
      <w:r w:rsidR="00356021" w:rsidRPr="005A4B25">
        <w:t>und das Festspielhaus in Erl.</w:t>
      </w:r>
    </w:p>
    <w:p w:rsidR="009849D0" w:rsidRDefault="009849D0" w:rsidP="00356021">
      <w:pPr>
        <w:spacing w:line="360" w:lineRule="auto"/>
        <w:jc w:val="both"/>
      </w:pPr>
    </w:p>
    <w:p w:rsidR="00382EFA" w:rsidRDefault="00681FCA" w:rsidP="00356021">
      <w:pPr>
        <w:spacing w:line="360" w:lineRule="auto"/>
        <w:jc w:val="both"/>
      </w:pPr>
      <w:r>
        <w:t>Kufstein</w:t>
      </w:r>
      <w:r w:rsidR="00DE5D08">
        <w:t xml:space="preserve"> </w:t>
      </w:r>
      <w:r w:rsidR="00356021">
        <w:t>verfügt über sechs Tagungsräume, kleinere Seminarräume bis zum 493 qm großen Stadtsaal mit modernster Tagungstechnik und Cateringangeboten. Für Seminare, Kongresse und Symposien bieten die beiden führenden Kongress-Hotels Hotel Andreas Hofer</w:t>
      </w:r>
      <w:r w:rsidR="00356021" w:rsidRPr="00CD0053">
        <w:t xml:space="preserve"> </w:t>
      </w:r>
      <w:r w:rsidR="00356021">
        <w:t>(94 Zimmer) und Hotel Stadt Kufstein (73 Zimmer) sowie die zahlreichen Tagungshotels</w:t>
      </w:r>
      <w:r w:rsidR="009527BE">
        <w:t xml:space="preserve">, die das ganze Jahr über betrieben werden, </w:t>
      </w:r>
      <w:r w:rsidR="00356021">
        <w:t>und die Fachhochschule Kufstein</w:t>
      </w:r>
      <w:r w:rsidR="00356021" w:rsidRPr="00CD0053">
        <w:t xml:space="preserve"> passende</w:t>
      </w:r>
      <w:r w:rsidR="00382EFA">
        <w:t xml:space="preserve">, größtenteils zu Fuß </w:t>
      </w:r>
      <w:r w:rsidR="00382EFA" w:rsidRPr="00D07D74">
        <w:t>erreichbare</w:t>
      </w:r>
      <w:r w:rsidR="00356021" w:rsidRPr="00D07D74">
        <w:t xml:space="preserve"> Locations an. </w:t>
      </w:r>
      <w:r w:rsidR="009527BE" w:rsidRPr="00D07D74">
        <w:t>Erweitert wird das Angebot durch neue Hotel</w:t>
      </w:r>
      <w:r w:rsidR="00116E7C" w:rsidRPr="00D07D74">
        <w:t>s:</w:t>
      </w:r>
      <w:r w:rsidR="009527BE" w:rsidRPr="00D07D74">
        <w:t xml:space="preserve"> Das </w:t>
      </w:r>
      <w:r w:rsidR="005B23CB" w:rsidRPr="00D07D74">
        <w:t>Arte Hotel</w:t>
      </w:r>
      <w:r w:rsidR="009527BE" w:rsidRPr="00D07D74">
        <w:t xml:space="preserve"> eröffnet im Juni im Kulturquartier, das </w:t>
      </w:r>
      <w:r w:rsidR="0031023D" w:rsidRPr="00D07D74">
        <w:t>im kommenden Jahr</w:t>
      </w:r>
      <w:r w:rsidR="009527BE" w:rsidRPr="00D07D74">
        <w:t xml:space="preserve"> mit </w:t>
      </w:r>
      <w:r w:rsidR="00D07D74" w:rsidRPr="005125F3">
        <w:t>Tagungszentrum,</w:t>
      </w:r>
      <w:r w:rsidR="00D07D74" w:rsidRPr="00D07D74">
        <w:t xml:space="preserve"> </w:t>
      </w:r>
      <w:r w:rsidR="009527BE" w:rsidRPr="00D07D74">
        <w:t>Stadttheater, Wohnraum, Shopping</w:t>
      </w:r>
      <w:r w:rsidR="009527BE" w:rsidRPr="009527BE">
        <w:t>- und Parkmöglichkeiten</w:t>
      </w:r>
      <w:r w:rsidR="00116E7C">
        <w:t xml:space="preserve"> und Büros fertig gestellt wird</w:t>
      </w:r>
      <w:r w:rsidR="0031023D">
        <w:t>,</w:t>
      </w:r>
      <w:r w:rsidR="00116E7C">
        <w:t xml:space="preserve"> und das </w:t>
      </w:r>
      <w:r w:rsidR="009527BE">
        <w:t>berühmte</w:t>
      </w:r>
      <w:r w:rsidR="009527BE" w:rsidRPr="009527BE">
        <w:t xml:space="preserve"> Traditions-Restaurants Auracher Löchl eröffnet im April </w:t>
      </w:r>
      <w:r w:rsidR="009527BE">
        <w:t>seinen</w:t>
      </w:r>
      <w:r w:rsidR="009527BE" w:rsidRPr="009527BE">
        <w:t xml:space="preserve"> neue</w:t>
      </w:r>
      <w:r w:rsidR="009527BE">
        <w:t>n</w:t>
      </w:r>
      <w:r w:rsidR="009527BE" w:rsidRPr="009527BE">
        <w:t xml:space="preserve"> Hotelbereich</w:t>
      </w:r>
      <w:r w:rsidR="009527BE">
        <w:t xml:space="preserve"> Träumerei</w:t>
      </w:r>
      <w:r w:rsidR="0070092A">
        <w:t xml:space="preserve"> </w:t>
      </w:r>
      <w:r w:rsidR="009527BE">
        <w:t>#8.</w:t>
      </w:r>
      <w:r w:rsidR="005B23CB">
        <w:t xml:space="preserve"> </w:t>
      </w:r>
      <w:r w:rsidR="00356021">
        <w:t xml:space="preserve">Rund </w:t>
      </w:r>
      <w:r w:rsidR="0031023D">
        <w:t>1000 Betten in mehr als 5</w:t>
      </w:r>
      <w:r w:rsidR="00356021" w:rsidRPr="00000172">
        <w:t xml:space="preserve">00 Gästezimmern stehen </w:t>
      </w:r>
      <w:r w:rsidR="00356021">
        <w:t>den</w:t>
      </w:r>
      <w:r w:rsidR="00356021" w:rsidRPr="00000172">
        <w:t xml:space="preserve"> Tagungs- oder Eventgäste</w:t>
      </w:r>
      <w:r w:rsidR="00356021">
        <w:t>n</w:t>
      </w:r>
      <w:r w:rsidR="00356021" w:rsidRPr="00000172">
        <w:t xml:space="preserve"> in den Tagungshotel</w:t>
      </w:r>
      <w:r w:rsidR="00356021">
        <w:t>s</w:t>
      </w:r>
      <w:r w:rsidR="00356021" w:rsidRPr="00000172">
        <w:t xml:space="preserve"> in und um Kufstein zur Verfügung.</w:t>
      </w:r>
    </w:p>
    <w:p w:rsidR="009849D0" w:rsidRDefault="00382EFA" w:rsidP="00356021">
      <w:pPr>
        <w:spacing w:line="360" w:lineRule="auto"/>
        <w:jc w:val="both"/>
      </w:pPr>
      <w:r>
        <w:lastRenderedPageBreak/>
        <w:t xml:space="preserve"> </w:t>
      </w:r>
    </w:p>
    <w:p w:rsidR="00861354" w:rsidRDefault="00356021" w:rsidP="00861354">
      <w:pPr>
        <w:spacing w:line="360" w:lineRule="auto"/>
        <w:jc w:val="both"/>
      </w:pPr>
      <w:r>
        <w:t xml:space="preserve">Tiroler Gemütlichkeit und kurze Wege sprechen genauso für Kufstein wie moderne Ausstattung, kulturelle Höhepunkte und kulinarischer Genuss. Hüttenabende, Schnapsverkostungen, Wanderungen im Naturschutzgebiet Wilder Kaiser, Abenteuer </w:t>
      </w:r>
      <w:proofErr w:type="spellStart"/>
      <w:r>
        <w:t>Teambuilding</w:t>
      </w:r>
      <w:proofErr w:type="spellEnd"/>
      <w:r>
        <w:t xml:space="preserve"> Aktionen oder kulturelle Highlights wie die Tiroler Festspiele Erl bilden den optimalen Ausgleich zum Tagungsprogramm. </w:t>
      </w:r>
    </w:p>
    <w:p w:rsidR="00861354" w:rsidRDefault="00861354" w:rsidP="00861354">
      <w:pPr>
        <w:spacing w:line="360" w:lineRule="auto"/>
        <w:jc w:val="both"/>
      </w:pPr>
    </w:p>
    <w:p w:rsidR="009849D0" w:rsidRDefault="00356021" w:rsidP="00356021">
      <w:pPr>
        <w:shd w:val="clear" w:color="auto" w:fill="FFFFFF"/>
        <w:spacing w:line="360" w:lineRule="auto"/>
        <w:contextualSpacing/>
        <w:jc w:val="both"/>
      </w:pPr>
      <w:r>
        <w:t xml:space="preserve">Die Verkehrsanbindung </w:t>
      </w:r>
      <w:r w:rsidR="00861354">
        <w:t>des</w:t>
      </w:r>
      <w:r>
        <w:t xml:space="preserve"> </w:t>
      </w:r>
      <w:r w:rsidR="00EA764D">
        <w:t>Kufsteinerland</w:t>
      </w:r>
      <w:r>
        <w:t xml:space="preserve"> ist ideal: Nahe der Autobahn, perfekte Bahnanbindung und gut zu erreichen von den umliegenden </w:t>
      </w:r>
      <w:r w:rsidRPr="00720093">
        <w:t>Flughäfen Innsbruck, Salzburg, München</w:t>
      </w:r>
      <w:r w:rsidR="00DE5D08">
        <w:t>.</w:t>
      </w:r>
      <w:r w:rsidRPr="00720093">
        <w:t xml:space="preserve"> </w:t>
      </w:r>
    </w:p>
    <w:p w:rsidR="009849D0" w:rsidRDefault="009849D0" w:rsidP="00356021">
      <w:pPr>
        <w:shd w:val="clear" w:color="auto" w:fill="FFFFFF"/>
        <w:spacing w:line="360" w:lineRule="auto"/>
        <w:contextualSpacing/>
        <w:jc w:val="both"/>
      </w:pPr>
    </w:p>
    <w:p w:rsidR="00861354" w:rsidRDefault="00861354" w:rsidP="00356021">
      <w:pPr>
        <w:shd w:val="clear" w:color="auto" w:fill="FFFFFF"/>
        <w:spacing w:line="360" w:lineRule="auto"/>
        <w:contextualSpacing/>
        <w:jc w:val="both"/>
      </w:pPr>
    </w:p>
    <w:p w:rsidR="00861354" w:rsidRDefault="00356021" w:rsidP="00356021">
      <w:pPr>
        <w:shd w:val="clear" w:color="auto" w:fill="FFFFFF"/>
        <w:spacing w:line="360" w:lineRule="auto"/>
        <w:contextualSpacing/>
        <w:jc w:val="both"/>
      </w:pPr>
      <w:r>
        <w:t xml:space="preserve">Das Team </w:t>
      </w:r>
      <w:r w:rsidRPr="00861354">
        <w:rPr>
          <w:color w:val="000000" w:themeColor="text1"/>
        </w:rPr>
        <w:t xml:space="preserve">von </w:t>
      </w:r>
      <w:r w:rsidR="00DE5D08" w:rsidRPr="00861354">
        <w:rPr>
          <w:color w:val="000000" w:themeColor="text1"/>
        </w:rPr>
        <w:t>KCB</w:t>
      </w:r>
      <w:r w:rsidRPr="00861354">
        <w:rPr>
          <w:color w:val="000000" w:themeColor="text1"/>
        </w:rPr>
        <w:t xml:space="preserve"> ist vor </w:t>
      </w:r>
      <w:r>
        <w:t>Ort der Profipartner für die Planung und Durchführung von Meetings, Tagungen, Kongressen und Incentives</w:t>
      </w:r>
      <w:r w:rsidR="00861354">
        <w:t>:</w:t>
      </w:r>
    </w:p>
    <w:p w:rsidR="00861354" w:rsidRDefault="00861354" w:rsidP="00861354">
      <w:pPr>
        <w:jc w:val="both"/>
      </w:pPr>
    </w:p>
    <w:p w:rsidR="00861354" w:rsidRPr="00861354" w:rsidRDefault="00861354" w:rsidP="00861354">
      <w:pPr>
        <w:jc w:val="both"/>
      </w:pPr>
      <w:r w:rsidRPr="00861354">
        <w:t>Kufstein Convention Bureau</w:t>
      </w:r>
    </w:p>
    <w:p w:rsidR="00861354" w:rsidRPr="00861354" w:rsidRDefault="00524DBB" w:rsidP="00861354">
      <w:pPr>
        <w:jc w:val="both"/>
      </w:pPr>
      <w:hyperlink r:id="rId7" w:history="1">
        <w:r w:rsidR="00861354" w:rsidRPr="00861354">
          <w:rPr>
            <w:rStyle w:val="Hyperlink"/>
          </w:rPr>
          <w:t>convention@kufstein.com</w:t>
        </w:r>
      </w:hyperlink>
    </w:p>
    <w:p w:rsidR="00861354" w:rsidRPr="00861354" w:rsidRDefault="00861354" w:rsidP="00861354">
      <w:pPr>
        <w:jc w:val="both"/>
      </w:pPr>
      <w:r w:rsidRPr="00861354">
        <w:t>T +43/(0)5372 62207</w:t>
      </w:r>
    </w:p>
    <w:p w:rsidR="00861354" w:rsidRPr="00211D58" w:rsidRDefault="00524DBB" w:rsidP="00861354">
      <w:pPr>
        <w:jc w:val="both"/>
      </w:pPr>
      <w:hyperlink r:id="rId8" w:history="1">
        <w:r w:rsidR="00861354" w:rsidRPr="00861354">
          <w:rPr>
            <w:rStyle w:val="Hyperlink"/>
          </w:rPr>
          <w:t>www.kufstein.com</w:t>
        </w:r>
      </w:hyperlink>
      <w:r w:rsidR="00861354">
        <w:t xml:space="preserve"> </w:t>
      </w:r>
    </w:p>
    <w:p w:rsidR="00861354" w:rsidRDefault="00861354" w:rsidP="00356021">
      <w:pPr>
        <w:shd w:val="clear" w:color="auto" w:fill="FFFFFF"/>
        <w:spacing w:line="360" w:lineRule="auto"/>
        <w:contextualSpacing/>
        <w:jc w:val="both"/>
      </w:pPr>
    </w:p>
    <w:p w:rsidR="00DE5D08" w:rsidRPr="00256E10" w:rsidRDefault="00DE5D08" w:rsidP="000328A8">
      <w:pPr>
        <w:spacing w:line="360" w:lineRule="auto"/>
        <w:jc w:val="both"/>
        <w:rPr>
          <w:lang w:val="en-US"/>
        </w:rPr>
      </w:pPr>
    </w:p>
    <w:sectPr w:rsidR="00DE5D08" w:rsidRPr="00256E1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04" w:rsidRDefault="00FB1D04" w:rsidP="00665CEF">
      <w:r>
        <w:separator/>
      </w:r>
    </w:p>
  </w:endnote>
  <w:endnote w:type="continuationSeparator" w:id="0">
    <w:p w:rsidR="00FB1D04" w:rsidRDefault="00FB1D04" w:rsidP="0066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04" w:rsidRDefault="00FB1D04" w:rsidP="00665CEF">
      <w:r>
        <w:separator/>
      </w:r>
    </w:p>
  </w:footnote>
  <w:footnote w:type="continuationSeparator" w:id="0">
    <w:p w:rsidR="00FB1D04" w:rsidRDefault="00FB1D04" w:rsidP="0066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EF" w:rsidRDefault="00EA764D" w:rsidP="00EA764D">
    <w:pPr>
      <w:pStyle w:val="Kopfzeile"/>
      <w:tabs>
        <w:tab w:val="clear" w:pos="4536"/>
      </w:tabs>
      <w:jc w:val="center"/>
    </w:pPr>
    <w:r>
      <w:rPr>
        <w:noProof/>
        <w:lang w:eastAsia="de-DE"/>
      </w:rPr>
      <w:drawing>
        <wp:inline distT="0" distB="0" distL="0" distR="0" wp14:anchorId="74D46C3E" wp14:editId="1449774B">
          <wp:extent cx="2533650" cy="834399"/>
          <wp:effectExtent l="0" t="0" r="0" b="3810"/>
          <wp:docPr id="2" name="Grafik 2" descr="C:\Users\Tourismus.ZIERERCOM.000\Desktop\Kufsteinerlan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urismus.ZIERERCOM.000\Desktop\Kufsteinerland-Logo-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87" b="13226"/>
                  <a:stretch/>
                </pic:blipFill>
                <pic:spPr bwMode="auto">
                  <a:xfrm>
                    <a:off x="0" y="0"/>
                    <a:ext cx="2533650" cy="8343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4E89"/>
    <w:multiLevelType w:val="hybridMultilevel"/>
    <w:tmpl w:val="78DE54BE"/>
    <w:lvl w:ilvl="0" w:tplc="6380B41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E7"/>
    <w:rsid w:val="000328A8"/>
    <w:rsid w:val="00083E02"/>
    <w:rsid w:val="00116E7C"/>
    <w:rsid w:val="00192B54"/>
    <w:rsid w:val="00256E10"/>
    <w:rsid w:val="00263C99"/>
    <w:rsid w:val="002C7F18"/>
    <w:rsid w:val="002F2383"/>
    <w:rsid w:val="0031023D"/>
    <w:rsid w:val="00356021"/>
    <w:rsid w:val="00382EFA"/>
    <w:rsid w:val="0039193D"/>
    <w:rsid w:val="0039771D"/>
    <w:rsid w:val="00397FCE"/>
    <w:rsid w:val="004027B4"/>
    <w:rsid w:val="00467800"/>
    <w:rsid w:val="00472E8A"/>
    <w:rsid w:val="005125F3"/>
    <w:rsid w:val="00522723"/>
    <w:rsid w:val="00524DBB"/>
    <w:rsid w:val="005A2521"/>
    <w:rsid w:val="005B23CB"/>
    <w:rsid w:val="00665CEF"/>
    <w:rsid w:val="00681FCA"/>
    <w:rsid w:val="00696F37"/>
    <w:rsid w:val="006D09E7"/>
    <w:rsid w:val="0070092A"/>
    <w:rsid w:val="007837FD"/>
    <w:rsid w:val="007E3C00"/>
    <w:rsid w:val="00841449"/>
    <w:rsid w:val="00861354"/>
    <w:rsid w:val="008B3E68"/>
    <w:rsid w:val="008C5B76"/>
    <w:rsid w:val="009527BE"/>
    <w:rsid w:val="00960A9A"/>
    <w:rsid w:val="009849D0"/>
    <w:rsid w:val="00AC0D85"/>
    <w:rsid w:val="00AE1C4D"/>
    <w:rsid w:val="00B60EA9"/>
    <w:rsid w:val="00B81111"/>
    <w:rsid w:val="00B9663D"/>
    <w:rsid w:val="00BF5CC9"/>
    <w:rsid w:val="00C17047"/>
    <w:rsid w:val="00C41A78"/>
    <w:rsid w:val="00C463B2"/>
    <w:rsid w:val="00C844E6"/>
    <w:rsid w:val="00CC62AA"/>
    <w:rsid w:val="00CE20A1"/>
    <w:rsid w:val="00D0676C"/>
    <w:rsid w:val="00D07D74"/>
    <w:rsid w:val="00D56B85"/>
    <w:rsid w:val="00DE5D08"/>
    <w:rsid w:val="00DE7913"/>
    <w:rsid w:val="00DE7949"/>
    <w:rsid w:val="00E00D59"/>
    <w:rsid w:val="00E33751"/>
    <w:rsid w:val="00E54DF8"/>
    <w:rsid w:val="00EA764D"/>
    <w:rsid w:val="00EB00FC"/>
    <w:rsid w:val="00F17E43"/>
    <w:rsid w:val="00F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4B98195-361F-4D77-828C-EABE7D0B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D09E7"/>
    <w:pPr>
      <w:spacing w:after="0" w:line="240" w:lineRule="auto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2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09E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63C9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65C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CEF"/>
  </w:style>
  <w:style w:type="paragraph" w:styleId="Fuzeile">
    <w:name w:val="footer"/>
    <w:basedOn w:val="Standard"/>
    <w:link w:val="FuzeileZchn"/>
    <w:uiPriority w:val="99"/>
    <w:unhideWhenUsed/>
    <w:rsid w:val="00665C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5CEF"/>
  </w:style>
  <w:style w:type="paragraph" w:styleId="Listenabsatz">
    <w:name w:val="List Paragraph"/>
    <w:basedOn w:val="Standard"/>
    <w:uiPriority w:val="34"/>
    <w:qFormat/>
    <w:rsid w:val="00356021"/>
    <w:pPr>
      <w:spacing w:after="200" w:line="276" w:lineRule="auto"/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12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6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fstei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vention@kufste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</dc:creator>
  <cp:lastModifiedBy>Margret Winkler / Kufsteinerland</cp:lastModifiedBy>
  <cp:revision>2</cp:revision>
  <cp:lastPrinted>2016-10-21T13:15:00Z</cp:lastPrinted>
  <dcterms:created xsi:type="dcterms:W3CDTF">2017-06-10T13:52:00Z</dcterms:created>
  <dcterms:modified xsi:type="dcterms:W3CDTF">2017-06-10T13:52:00Z</dcterms:modified>
</cp:coreProperties>
</file>