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293632" w14:textId="77777777" w:rsidR="004A7131" w:rsidRDefault="008737BA" w:rsidP="0011527A">
      <w:pPr>
        <w:spacing w:line="360" w:lineRule="auto"/>
        <w:jc w:val="left"/>
        <w:rPr>
          <w:b/>
          <w:sz w:val="24"/>
          <w:szCs w:val="24"/>
          <w:lang w:val="de-DE"/>
        </w:rPr>
      </w:pPr>
      <w:bookmarkStart w:id="0" w:name="_GoBack"/>
      <w:r>
        <w:rPr>
          <w:b/>
          <w:sz w:val="24"/>
          <w:szCs w:val="24"/>
          <w:lang w:val="de-DE"/>
        </w:rPr>
        <w:t>Starker Saisonabschluss im Kufsteinerland</w:t>
      </w:r>
    </w:p>
    <w:bookmarkEnd w:id="0"/>
    <w:p w14:paraId="3E2B7557" w14:textId="16284920" w:rsidR="008737BA" w:rsidRPr="00CC7A88" w:rsidRDefault="008737BA" w:rsidP="0011527A">
      <w:pPr>
        <w:spacing w:line="360" w:lineRule="auto"/>
        <w:jc w:val="left"/>
        <w:rPr>
          <w:lang w:val="de-DE"/>
        </w:rPr>
        <w:sectPr w:rsidR="008737BA" w:rsidRPr="00CC7A88" w:rsidSect="005C0F7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2237" w:right="1531" w:bottom="2381" w:left="1531" w:header="1361" w:footer="567" w:gutter="0"/>
          <w:cols w:space="708"/>
          <w:titlePg/>
          <w:docGrid w:linePitch="360"/>
        </w:sectPr>
      </w:pPr>
    </w:p>
    <w:p w14:paraId="758793E6" w14:textId="49A34CBC" w:rsidR="00B54F24" w:rsidRDefault="00B54F24" w:rsidP="0011527A">
      <w:pPr>
        <w:spacing w:line="360" w:lineRule="auto"/>
        <w:rPr>
          <w:rFonts w:eastAsia="Times New Roman" w:cs="Tahoma"/>
          <w:i/>
          <w:szCs w:val="18"/>
          <w:lang w:val="de-DE" w:eastAsia="de-DE"/>
        </w:rPr>
      </w:pPr>
    </w:p>
    <w:p w14:paraId="18C3A942" w14:textId="4563E461" w:rsidR="008737BA" w:rsidRPr="008737BA" w:rsidRDefault="008737BA" w:rsidP="0011527A">
      <w:pPr>
        <w:spacing w:line="360" w:lineRule="auto"/>
        <w:rPr>
          <w:rFonts w:eastAsia="Times New Roman" w:cs="Tahoma"/>
          <w:b/>
          <w:bCs/>
          <w:iCs/>
          <w:sz w:val="20"/>
          <w:szCs w:val="20"/>
          <w:lang w:val="de-DE" w:eastAsia="de-DE"/>
        </w:rPr>
      </w:pPr>
      <w:r w:rsidRPr="008737BA">
        <w:rPr>
          <w:rFonts w:eastAsia="Times New Roman" w:cs="Tahoma"/>
          <w:b/>
          <w:bCs/>
          <w:iCs/>
          <w:sz w:val="20"/>
          <w:szCs w:val="20"/>
          <w:lang w:val="de-DE" w:eastAsia="de-DE"/>
        </w:rPr>
        <w:t xml:space="preserve">Im April </w:t>
      </w:r>
      <w:r w:rsidR="00C5719A">
        <w:rPr>
          <w:rFonts w:eastAsia="Times New Roman" w:cs="Tahoma"/>
          <w:b/>
          <w:bCs/>
          <w:iCs/>
          <w:sz w:val="20"/>
          <w:szCs w:val="20"/>
          <w:lang w:val="de-DE" w:eastAsia="de-DE"/>
        </w:rPr>
        <w:t xml:space="preserve">2019 </w:t>
      </w:r>
      <w:r w:rsidRPr="008737BA">
        <w:rPr>
          <w:rFonts w:eastAsia="Times New Roman" w:cs="Tahoma"/>
          <w:b/>
          <w:bCs/>
          <w:iCs/>
          <w:sz w:val="20"/>
          <w:szCs w:val="20"/>
          <w:lang w:val="de-DE" w:eastAsia="de-DE"/>
        </w:rPr>
        <w:t>verzeichnet die Region ein Plus von über 5.000 Nächtigungen</w:t>
      </w:r>
    </w:p>
    <w:p w14:paraId="36DCA499" w14:textId="77777777" w:rsidR="008737BA" w:rsidRDefault="008737BA" w:rsidP="0011527A">
      <w:pPr>
        <w:spacing w:line="360" w:lineRule="auto"/>
        <w:rPr>
          <w:rFonts w:eastAsia="Times New Roman" w:cs="Tahoma"/>
          <w:i/>
          <w:szCs w:val="18"/>
          <w:lang w:val="de-DE" w:eastAsia="de-DE"/>
        </w:rPr>
      </w:pPr>
    </w:p>
    <w:p w14:paraId="23EBAA94" w14:textId="5192C280" w:rsidR="00D51D4D" w:rsidRPr="00B23AEA" w:rsidRDefault="00B23AEA" w:rsidP="0011527A">
      <w:pPr>
        <w:spacing w:line="360" w:lineRule="auto"/>
        <w:rPr>
          <w:rFonts w:eastAsia="Times New Roman" w:cs="Tahoma"/>
          <w:i/>
          <w:szCs w:val="18"/>
          <w:lang w:val="de-DE" w:eastAsia="de-DE"/>
        </w:rPr>
      </w:pPr>
      <w:r w:rsidRPr="00B23AEA">
        <w:rPr>
          <w:rFonts w:eastAsia="Times New Roman" w:cs="Tahoma"/>
          <w:i/>
          <w:szCs w:val="18"/>
          <w:lang w:val="de-DE" w:eastAsia="de-DE"/>
        </w:rPr>
        <w:t xml:space="preserve">Kufstein, </w:t>
      </w:r>
      <w:r w:rsidR="000045BE">
        <w:rPr>
          <w:rFonts w:eastAsia="Times New Roman" w:cs="Tahoma"/>
          <w:i/>
          <w:szCs w:val="18"/>
          <w:lang w:val="de-DE" w:eastAsia="de-DE"/>
        </w:rPr>
        <w:fldChar w:fldCharType="begin"/>
      </w:r>
      <w:r w:rsidR="000045BE">
        <w:rPr>
          <w:rFonts w:eastAsia="Times New Roman" w:cs="Tahoma"/>
          <w:i/>
          <w:szCs w:val="18"/>
          <w:lang w:val="de-DE" w:eastAsia="de-DE"/>
        </w:rPr>
        <w:instrText xml:space="preserve"> TIME \@ "d. MMMM yyyy" </w:instrText>
      </w:r>
      <w:r w:rsidR="000045BE">
        <w:rPr>
          <w:rFonts w:eastAsia="Times New Roman" w:cs="Tahoma"/>
          <w:i/>
          <w:szCs w:val="18"/>
          <w:lang w:val="de-DE" w:eastAsia="de-DE"/>
        </w:rPr>
        <w:fldChar w:fldCharType="separate"/>
      </w:r>
      <w:r w:rsidR="0008275B">
        <w:rPr>
          <w:rFonts w:eastAsia="Times New Roman" w:cs="Tahoma"/>
          <w:i/>
          <w:noProof/>
          <w:szCs w:val="18"/>
          <w:lang w:val="de-DE" w:eastAsia="de-DE"/>
        </w:rPr>
        <w:t>6. Juni 2019</w:t>
      </w:r>
      <w:r w:rsidR="000045BE">
        <w:rPr>
          <w:rFonts w:eastAsia="Times New Roman" w:cs="Tahoma"/>
          <w:i/>
          <w:szCs w:val="18"/>
          <w:lang w:val="de-DE" w:eastAsia="de-DE"/>
        </w:rPr>
        <w:fldChar w:fldCharType="end"/>
      </w:r>
    </w:p>
    <w:p w14:paraId="30BABC1E" w14:textId="77777777" w:rsidR="00B23AEA" w:rsidRPr="00D51D4D" w:rsidRDefault="00B23AEA" w:rsidP="0011527A">
      <w:pPr>
        <w:spacing w:line="360" w:lineRule="auto"/>
        <w:rPr>
          <w:rFonts w:eastAsia="Times New Roman" w:cs="Tahoma"/>
          <w:b/>
          <w:szCs w:val="18"/>
          <w:lang w:val="de-DE" w:eastAsia="de-DE"/>
        </w:rPr>
      </w:pPr>
    </w:p>
    <w:p w14:paraId="57027CCD" w14:textId="40CF063F" w:rsidR="00804E44" w:rsidRPr="00F975E0" w:rsidRDefault="00B54F24" w:rsidP="00FD6BA9">
      <w:pPr>
        <w:spacing w:after="200" w:line="360" w:lineRule="auto"/>
        <w:rPr>
          <w:rStyle w:val="Fett"/>
          <w:rFonts w:ascii="Tahoma" w:hAnsi="Tahoma" w:cs="Tahoma"/>
          <w:b/>
          <w:bCs w:val="0"/>
          <w:szCs w:val="18"/>
          <w:lang w:val="de-DE" w:eastAsia="de-DE"/>
        </w:rPr>
      </w:pPr>
      <w:r w:rsidRPr="00F975E0">
        <w:rPr>
          <w:rStyle w:val="Fett"/>
          <w:rFonts w:ascii="Tahoma" w:hAnsi="Tahoma" w:cs="Tahoma"/>
          <w:b/>
          <w:bCs w:val="0"/>
          <w:szCs w:val="18"/>
          <w:lang w:val="de-DE" w:eastAsia="de-DE"/>
        </w:rPr>
        <w:t>Der Jahrhundertwinter und seine überdurchschnittlich starken Schneefälle zog</w:t>
      </w:r>
      <w:r w:rsidR="0008275B">
        <w:rPr>
          <w:rStyle w:val="Fett"/>
          <w:rFonts w:ascii="Tahoma" w:hAnsi="Tahoma" w:cs="Tahoma"/>
          <w:b/>
          <w:bCs w:val="0"/>
          <w:szCs w:val="18"/>
          <w:lang w:val="de-DE" w:eastAsia="de-DE"/>
        </w:rPr>
        <w:t>en</w:t>
      </w:r>
      <w:r w:rsidRPr="00F975E0">
        <w:rPr>
          <w:rStyle w:val="Fett"/>
          <w:rFonts w:ascii="Tahoma" w:hAnsi="Tahoma" w:cs="Tahoma"/>
          <w:b/>
          <w:bCs w:val="0"/>
          <w:szCs w:val="18"/>
          <w:lang w:val="de-DE" w:eastAsia="de-DE"/>
        </w:rPr>
        <w:t xml:space="preserve"> viele Gäste in die zugänglichste Region der Alpen. Das Kufsteinerland, mit seiner </w:t>
      </w:r>
      <w:r w:rsidR="00F975E0" w:rsidRPr="00F975E0">
        <w:rPr>
          <w:rStyle w:val="Fett"/>
          <w:rFonts w:ascii="Tahoma" w:hAnsi="Tahoma" w:cs="Tahoma"/>
          <w:b/>
          <w:bCs w:val="0"/>
          <w:szCs w:val="18"/>
          <w:lang w:val="de-DE" w:eastAsia="de-DE"/>
        </w:rPr>
        <w:t>v</w:t>
      </w:r>
      <w:r w:rsidRPr="00F975E0">
        <w:rPr>
          <w:rStyle w:val="Fett"/>
          <w:rFonts w:ascii="Tahoma" w:hAnsi="Tahoma" w:cs="Tahoma"/>
          <w:b/>
          <w:bCs w:val="0"/>
          <w:szCs w:val="18"/>
          <w:lang w:val="de-DE" w:eastAsia="de-DE"/>
        </w:rPr>
        <w:t xml:space="preserve">erkehrsgünstigen Lage, punktete bei den Gästen und der </w:t>
      </w:r>
      <w:r w:rsidR="00F975E0" w:rsidRPr="00F975E0">
        <w:rPr>
          <w:rStyle w:val="Fett"/>
          <w:rFonts w:ascii="Tahoma" w:hAnsi="Tahoma" w:cs="Tahoma"/>
          <w:b/>
          <w:bCs w:val="0"/>
          <w:szCs w:val="18"/>
          <w:lang w:val="de-DE" w:eastAsia="de-DE"/>
        </w:rPr>
        <w:t>April brachte ein Plus von +5.030 Nächtigungen.</w:t>
      </w:r>
    </w:p>
    <w:p w14:paraId="1EEA047D" w14:textId="12BD52AA" w:rsidR="00D51D4D" w:rsidRDefault="00F975E0" w:rsidP="0011527A">
      <w:pPr>
        <w:spacing w:line="360" w:lineRule="auto"/>
        <w:rPr>
          <w:rStyle w:val="Fett"/>
          <w:rFonts w:ascii="Tahoma" w:hAnsi="Tahoma" w:cs="Tahoma"/>
          <w:bCs w:val="0"/>
          <w:szCs w:val="18"/>
          <w:lang w:val="de-DE" w:eastAsia="de-DE"/>
        </w:rPr>
      </w:pPr>
      <w:r w:rsidRPr="00B561EE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Das </w:t>
      </w:r>
      <w:r w:rsidR="00C522C8">
        <w:rPr>
          <w:rStyle w:val="Fett"/>
          <w:rFonts w:ascii="Tahoma" w:hAnsi="Tahoma" w:cs="Tahoma"/>
          <w:bCs w:val="0"/>
          <w:szCs w:val="18"/>
          <w:lang w:val="de-DE" w:eastAsia="de-DE"/>
        </w:rPr>
        <w:t>respektable</w:t>
      </w:r>
      <w:r w:rsidRPr="00B561EE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 Plus resultiert aus dem späten Ostertermin aber auch </w:t>
      </w:r>
      <w:r w:rsidR="00B561EE" w:rsidRPr="00B561EE">
        <w:rPr>
          <w:rStyle w:val="Fett"/>
          <w:rFonts w:ascii="Tahoma" w:hAnsi="Tahoma" w:cs="Tahoma"/>
          <w:bCs w:val="0"/>
          <w:szCs w:val="18"/>
          <w:lang w:val="de-DE" w:eastAsia="de-DE"/>
        </w:rPr>
        <w:t>aus</w:t>
      </w:r>
      <w:r w:rsidRPr="00B561EE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 Veranstaltungen</w:t>
      </w:r>
      <w:r w:rsidR="00B561EE" w:rsidRPr="00B561EE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. Die diesjährige erste Etappe der Tour of the Alps brachte Radsportfans aus aller Welt in die Festungsstadt. </w:t>
      </w:r>
      <w:r w:rsidR="00DA76C0">
        <w:rPr>
          <w:rStyle w:val="Fett"/>
          <w:rFonts w:ascii="Tahoma" w:hAnsi="Tahoma" w:cs="Tahoma"/>
          <w:bCs w:val="0"/>
          <w:szCs w:val="18"/>
          <w:lang w:val="de-DE" w:eastAsia="de-DE"/>
        </w:rPr>
        <w:t>Auch</w:t>
      </w:r>
      <w:r w:rsidR="00B53E59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 im Rückblick auf die gesamte Wintersaison kann in der Region eine positive Bilanz gezogen werden.</w:t>
      </w:r>
      <w:r w:rsidR="00C24EB3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 Im Zeitraum von 1. November 2018 bis 30. April 2019 verbuchten </w:t>
      </w:r>
      <w:r w:rsidR="0008275B">
        <w:rPr>
          <w:rStyle w:val="Fett"/>
          <w:rFonts w:ascii="Tahoma" w:hAnsi="Tahoma" w:cs="Tahoma"/>
          <w:bCs w:val="0"/>
          <w:szCs w:val="18"/>
          <w:lang w:val="de-DE" w:eastAsia="de-DE"/>
        </w:rPr>
        <w:t>einige</w:t>
      </w:r>
      <w:r w:rsidR="00C24EB3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 Orte zwar ein leichtes Minus, dies erklärt sich jedoch durch die geringere Anzahl von Betten in der Region </w:t>
      </w:r>
      <w:r w:rsidR="002F3522">
        <w:rPr>
          <w:rStyle w:val="Fett"/>
          <w:rFonts w:ascii="Tahoma" w:hAnsi="Tahoma" w:cs="Tahoma"/>
          <w:bCs w:val="0"/>
          <w:szCs w:val="18"/>
          <w:lang w:val="de-DE" w:eastAsia="de-DE"/>
        </w:rPr>
        <w:t>aufgrund von</w:t>
      </w:r>
      <w:r w:rsidR="00C24EB3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 Umbauten von Unterkünften. Generell gesehen liegt die Region mit -0,8% im Tirol Schnitt, dessen Tourismus</w:t>
      </w:r>
      <w:r w:rsidR="002F3522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 in der Wintersaison 2018/19</w:t>
      </w:r>
      <w:r w:rsidR="00C24EB3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 einige winterliche Herausforderungen zu meistern hatte.</w:t>
      </w:r>
    </w:p>
    <w:p w14:paraId="0112321C" w14:textId="3218FF2A" w:rsidR="0010382C" w:rsidRDefault="0010382C" w:rsidP="0011527A">
      <w:pPr>
        <w:spacing w:line="360" w:lineRule="auto"/>
        <w:rPr>
          <w:rStyle w:val="Fett"/>
          <w:rFonts w:ascii="Tahoma" w:hAnsi="Tahoma" w:cs="Tahoma"/>
          <w:bCs w:val="0"/>
          <w:szCs w:val="18"/>
          <w:lang w:val="de-DE" w:eastAsia="de-DE"/>
        </w:rPr>
      </w:pPr>
    </w:p>
    <w:p w14:paraId="4605E45B" w14:textId="79F9DD53" w:rsidR="00C5719A" w:rsidRDefault="0010382C" w:rsidP="0011527A">
      <w:pPr>
        <w:spacing w:line="360" w:lineRule="auto"/>
        <w:rPr>
          <w:rStyle w:val="Fett"/>
          <w:rFonts w:ascii="Tahoma" w:hAnsi="Tahoma" w:cs="Tahoma"/>
          <w:bCs w:val="0"/>
          <w:szCs w:val="18"/>
          <w:lang w:val="de-DE" w:eastAsia="de-DE"/>
        </w:rPr>
      </w:pPr>
      <w:r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Besonders Kufstein (+4.121) und Erl (+2.009) </w:t>
      </w:r>
      <w:r w:rsidR="002F3522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lockten Gäste in die Quartiere, </w:t>
      </w:r>
      <w:r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was auch auf das kulturelle Angebot in diesen Orten zurückzuführen ist. </w:t>
      </w:r>
      <w:r w:rsidRPr="000664C5">
        <w:rPr>
          <w:rStyle w:val="Fett"/>
          <w:rFonts w:ascii="Tahoma" w:hAnsi="Tahoma" w:cs="Tahoma"/>
          <w:bCs w:val="0"/>
          <w:i/>
          <w:iCs/>
          <w:szCs w:val="18"/>
          <w:lang w:val="de-DE" w:eastAsia="de-DE"/>
        </w:rPr>
        <w:t xml:space="preserve">„Wir freuen uns sehr, dass die Veranstaltungen und Feste im Winter immer mehr Gäste in die Regionen ziehen. Die Region bietet </w:t>
      </w:r>
      <w:r w:rsidR="00DA76C0">
        <w:rPr>
          <w:rStyle w:val="Fett"/>
          <w:rFonts w:ascii="Tahoma" w:hAnsi="Tahoma" w:cs="Tahoma"/>
          <w:bCs w:val="0"/>
          <w:i/>
          <w:iCs/>
          <w:szCs w:val="18"/>
          <w:lang w:val="de-DE" w:eastAsia="de-DE"/>
        </w:rPr>
        <w:t>Besucher</w:t>
      </w:r>
      <w:r w:rsidR="00DB7D4A">
        <w:rPr>
          <w:rStyle w:val="Fett"/>
          <w:rFonts w:ascii="Tahoma" w:hAnsi="Tahoma" w:cs="Tahoma"/>
          <w:bCs w:val="0"/>
          <w:i/>
          <w:iCs/>
          <w:szCs w:val="18"/>
          <w:lang w:val="de-DE" w:eastAsia="de-DE"/>
        </w:rPr>
        <w:t>n</w:t>
      </w:r>
      <w:r w:rsidRPr="000664C5">
        <w:rPr>
          <w:rStyle w:val="Fett"/>
          <w:rFonts w:ascii="Tahoma" w:hAnsi="Tahoma" w:cs="Tahoma"/>
          <w:bCs w:val="0"/>
          <w:i/>
          <w:iCs/>
          <w:szCs w:val="18"/>
          <w:lang w:val="de-DE" w:eastAsia="de-DE"/>
        </w:rPr>
        <w:t xml:space="preserve"> auch eine Vielzahl an sportlichen Aktivitäten abseits vom Skifahre</w:t>
      </w:r>
      <w:r w:rsidR="00DA76C0">
        <w:rPr>
          <w:rStyle w:val="Fett"/>
          <w:rFonts w:ascii="Tahoma" w:hAnsi="Tahoma" w:cs="Tahoma"/>
          <w:bCs w:val="0"/>
          <w:i/>
          <w:iCs/>
          <w:szCs w:val="18"/>
          <w:lang w:val="de-DE" w:eastAsia="de-DE"/>
        </w:rPr>
        <w:t xml:space="preserve">n. Winterwandern und Schneeschuhwandern </w:t>
      </w:r>
      <w:r w:rsidR="001E4CCB">
        <w:rPr>
          <w:rStyle w:val="Fett"/>
          <w:rFonts w:ascii="Tahoma" w:hAnsi="Tahoma" w:cs="Tahoma"/>
          <w:bCs w:val="0"/>
          <w:i/>
          <w:iCs/>
          <w:szCs w:val="18"/>
          <w:lang w:val="de-DE" w:eastAsia="de-DE"/>
        </w:rPr>
        <w:t>boomen</w:t>
      </w:r>
      <w:r w:rsidRPr="000664C5">
        <w:rPr>
          <w:rStyle w:val="Fett"/>
          <w:rFonts w:ascii="Tahoma" w:hAnsi="Tahoma" w:cs="Tahoma"/>
          <w:bCs w:val="0"/>
          <w:i/>
          <w:iCs/>
          <w:szCs w:val="18"/>
          <w:lang w:val="de-DE" w:eastAsia="de-DE"/>
        </w:rPr>
        <w:t xml:space="preserve">. In den kommenden Jahren werden wir eine Vielzahl an Investitionen in verschiedenen Häusern in der Region sehen. Das </w:t>
      </w:r>
      <w:r w:rsidR="0045464B">
        <w:rPr>
          <w:rStyle w:val="Fett"/>
          <w:rFonts w:ascii="Tahoma" w:hAnsi="Tahoma" w:cs="Tahoma"/>
          <w:bCs w:val="0"/>
          <w:i/>
          <w:iCs/>
          <w:szCs w:val="18"/>
          <w:lang w:val="de-DE" w:eastAsia="de-DE"/>
        </w:rPr>
        <w:t xml:space="preserve">qualitative </w:t>
      </w:r>
      <w:r w:rsidRPr="000664C5">
        <w:rPr>
          <w:rStyle w:val="Fett"/>
          <w:rFonts w:ascii="Tahoma" w:hAnsi="Tahoma" w:cs="Tahoma"/>
          <w:bCs w:val="0"/>
          <w:i/>
          <w:iCs/>
          <w:szCs w:val="18"/>
          <w:lang w:val="de-DE" w:eastAsia="de-DE"/>
        </w:rPr>
        <w:t xml:space="preserve">Angebot im Hotel wird immer wichtiger und </w:t>
      </w:r>
      <w:r w:rsidR="002F3522">
        <w:rPr>
          <w:rStyle w:val="Fett"/>
          <w:rFonts w:ascii="Tahoma" w:hAnsi="Tahoma" w:cs="Tahoma"/>
          <w:bCs w:val="0"/>
          <w:i/>
          <w:iCs/>
          <w:szCs w:val="18"/>
          <w:lang w:val="de-DE" w:eastAsia="de-DE"/>
        </w:rPr>
        <w:t>dies haben unsere Vermieter erkannt</w:t>
      </w:r>
      <w:r w:rsidRPr="000664C5">
        <w:rPr>
          <w:rStyle w:val="Fett"/>
          <w:rFonts w:ascii="Tahoma" w:hAnsi="Tahoma" w:cs="Tahoma"/>
          <w:bCs w:val="0"/>
          <w:i/>
          <w:iCs/>
          <w:szCs w:val="18"/>
          <w:lang w:val="de-DE" w:eastAsia="de-DE"/>
        </w:rPr>
        <w:t>.</w:t>
      </w:r>
      <w:r>
        <w:rPr>
          <w:rStyle w:val="Fett"/>
          <w:rFonts w:ascii="Tahoma" w:hAnsi="Tahoma" w:cs="Tahoma"/>
          <w:bCs w:val="0"/>
          <w:szCs w:val="18"/>
          <w:lang w:val="de-DE" w:eastAsia="de-DE"/>
        </w:rPr>
        <w:t>“, sagt Tourismusverband Geschäftsführer Stefan Pühringer.</w:t>
      </w:r>
    </w:p>
    <w:p w14:paraId="20899DBB" w14:textId="77777777" w:rsidR="00C5719A" w:rsidRDefault="00C5719A" w:rsidP="0011527A">
      <w:pPr>
        <w:spacing w:line="360" w:lineRule="auto"/>
        <w:rPr>
          <w:rStyle w:val="Fett"/>
          <w:rFonts w:ascii="Tahoma" w:hAnsi="Tahoma" w:cs="Tahoma"/>
          <w:bCs w:val="0"/>
          <w:szCs w:val="18"/>
          <w:lang w:val="de-DE" w:eastAsia="de-DE"/>
        </w:rPr>
      </w:pPr>
    </w:p>
    <w:p w14:paraId="4BAF4A44" w14:textId="0F095D44" w:rsidR="000664C5" w:rsidRDefault="0045464B" w:rsidP="0011527A">
      <w:pPr>
        <w:spacing w:line="360" w:lineRule="auto"/>
        <w:rPr>
          <w:rStyle w:val="Fett"/>
          <w:rFonts w:ascii="Tahoma" w:hAnsi="Tahoma" w:cs="Tahoma"/>
          <w:bCs w:val="0"/>
          <w:szCs w:val="18"/>
          <w:lang w:val="de-DE" w:eastAsia="de-DE"/>
        </w:rPr>
      </w:pPr>
      <w:r>
        <w:rPr>
          <w:rStyle w:val="Fett"/>
          <w:rFonts w:ascii="Tahoma" w:hAnsi="Tahoma" w:cs="Tahoma"/>
          <w:bCs w:val="0"/>
          <w:szCs w:val="18"/>
          <w:lang w:val="de-DE" w:eastAsia="de-DE"/>
        </w:rPr>
        <w:t>Die meisten Gäste kamen wieder aus dem Haupteinzug</w:t>
      </w:r>
      <w:r w:rsidR="000C017E">
        <w:rPr>
          <w:rStyle w:val="Fett"/>
          <w:rFonts w:ascii="Tahoma" w:hAnsi="Tahoma" w:cs="Tahoma"/>
          <w:bCs w:val="0"/>
          <w:szCs w:val="18"/>
          <w:lang w:val="de-DE" w:eastAsia="de-DE"/>
        </w:rPr>
        <w:t>s</w:t>
      </w:r>
      <w:r>
        <w:rPr>
          <w:rStyle w:val="Fett"/>
          <w:rFonts w:ascii="Tahoma" w:hAnsi="Tahoma" w:cs="Tahoma"/>
          <w:bCs w:val="0"/>
          <w:szCs w:val="18"/>
          <w:lang w:val="de-DE" w:eastAsia="de-DE"/>
        </w:rPr>
        <w:t>g</w:t>
      </w:r>
      <w:r w:rsidR="00AD1594">
        <w:rPr>
          <w:rStyle w:val="Fett"/>
          <w:rFonts w:ascii="Tahoma" w:hAnsi="Tahoma" w:cs="Tahoma"/>
          <w:bCs w:val="0"/>
          <w:szCs w:val="18"/>
          <w:lang w:val="de-DE" w:eastAsia="de-DE"/>
        </w:rPr>
        <w:t>e</w:t>
      </w:r>
      <w:r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biet Deutschland, </w:t>
      </w:r>
      <w:r w:rsidR="000C017E">
        <w:rPr>
          <w:rStyle w:val="Fett"/>
          <w:rFonts w:ascii="Tahoma" w:hAnsi="Tahoma" w:cs="Tahoma"/>
          <w:bCs w:val="0"/>
          <w:szCs w:val="18"/>
          <w:lang w:val="de-DE" w:eastAsia="de-DE"/>
        </w:rPr>
        <w:t>vor allem</w:t>
      </w:r>
      <w:r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 dem benachbarten</w:t>
      </w:r>
      <w:r w:rsidR="000C017E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 </w:t>
      </w:r>
      <w:r>
        <w:rPr>
          <w:rStyle w:val="Fett"/>
          <w:rFonts w:ascii="Tahoma" w:hAnsi="Tahoma" w:cs="Tahoma"/>
          <w:bCs w:val="0"/>
          <w:szCs w:val="18"/>
          <w:lang w:val="de-DE" w:eastAsia="de-DE"/>
        </w:rPr>
        <w:t>Bayern.</w:t>
      </w:r>
      <w:r w:rsidR="00C24EB3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 </w:t>
      </w:r>
      <w:r>
        <w:rPr>
          <w:rStyle w:val="Fett"/>
          <w:rFonts w:ascii="Tahoma" w:hAnsi="Tahoma" w:cs="Tahoma"/>
          <w:bCs w:val="0"/>
          <w:szCs w:val="18"/>
          <w:lang w:val="de-DE" w:eastAsia="de-DE"/>
        </w:rPr>
        <w:t>Aber auch Polen, Niederlande und die Tschechische Republik sind touristische Wachstumsmärkte für den Winterurlau</w:t>
      </w:r>
      <w:r w:rsidR="001E4CCB">
        <w:rPr>
          <w:rStyle w:val="Fett"/>
          <w:rFonts w:ascii="Tahoma" w:hAnsi="Tahoma" w:cs="Tahoma"/>
          <w:bCs w:val="0"/>
          <w:szCs w:val="18"/>
          <w:lang w:val="de-DE" w:eastAsia="de-DE"/>
        </w:rPr>
        <w:t>b</w:t>
      </w:r>
      <w:r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 im Kufsteinerland</w:t>
      </w:r>
      <w:r w:rsidR="000664C5">
        <w:rPr>
          <w:rStyle w:val="Fett"/>
          <w:rFonts w:ascii="Tahoma" w:hAnsi="Tahoma" w:cs="Tahoma"/>
          <w:bCs w:val="0"/>
          <w:szCs w:val="18"/>
          <w:lang w:val="de-DE" w:eastAsia="de-DE"/>
        </w:rPr>
        <w:t xml:space="preserve"> </w:t>
      </w:r>
      <w:r w:rsidR="001E4CCB">
        <w:rPr>
          <w:rStyle w:val="Fett"/>
          <w:rFonts w:ascii="Tahoma" w:hAnsi="Tahoma" w:cs="Tahoma"/>
          <w:bCs w:val="0"/>
          <w:szCs w:val="18"/>
          <w:lang w:val="de-DE" w:eastAsia="de-DE"/>
        </w:rPr>
        <w:t>Mit den geplanten Investitionen in touristische Betriebe und bo</w:t>
      </w:r>
      <w:r w:rsidR="00DB7D4A">
        <w:rPr>
          <w:rStyle w:val="Fett"/>
          <w:rFonts w:ascii="Tahoma" w:hAnsi="Tahoma" w:cs="Tahoma"/>
          <w:bCs w:val="0"/>
          <w:szCs w:val="18"/>
          <w:lang w:val="de-DE" w:eastAsia="de-DE"/>
        </w:rPr>
        <w:t>o</w:t>
      </w:r>
      <w:r w:rsidR="001E4CCB">
        <w:rPr>
          <w:rStyle w:val="Fett"/>
          <w:rFonts w:ascii="Tahoma" w:hAnsi="Tahoma" w:cs="Tahoma"/>
          <w:bCs w:val="0"/>
          <w:szCs w:val="18"/>
          <w:lang w:val="de-DE" w:eastAsia="de-DE"/>
        </w:rPr>
        <w:t>menden Trendsportarten wie Winterwandern kann die Region positiv in die Zukunft blicken.</w:t>
      </w:r>
    </w:p>
    <w:p w14:paraId="58FC05FD" w14:textId="77777777" w:rsidR="007C578B" w:rsidRDefault="007C578B" w:rsidP="0011527A">
      <w:pPr>
        <w:spacing w:line="360" w:lineRule="auto"/>
        <w:rPr>
          <w:lang w:val="de-AT"/>
        </w:rPr>
      </w:pPr>
    </w:p>
    <w:p w14:paraId="5E664C4A" w14:textId="12C54CF1" w:rsidR="003E6D02" w:rsidRPr="003E6D02" w:rsidRDefault="003E6D02" w:rsidP="0011527A">
      <w:pPr>
        <w:spacing w:line="360" w:lineRule="auto"/>
        <w:rPr>
          <w:b/>
          <w:lang w:val="de-AT"/>
        </w:rPr>
      </w:pPr>
      <w:r w:rsidRPr="003E6D02">
        <w:rPr>
          <w:b/>
          <w:lang w:val="de-AT"/>
        </w:rPr>
        <w:t>Pressekontakt:</w:t>
      </w:r>
    </w:p>
    <w:p w14:paraId="5487D8CE" w14:textId="565D9514" w:rsidR="003E6D02" w:rsidRPr="00205912" w:rsidRDefault="003E6D02" w:rsidP="0011527A">
      <w:pPr>
        <w:autoSpaceDE w:val="0"/>
        <w:autoSpaceDN w:val="0"/>
        <w:spacing w:line="360" w:lineRule="auto"/>
        <w:rPr>
          <w:rFonts w:eastAsiaTheme="minorEastAsia" w:cs="Tahoma"/>
          <w:b/>
          <w:bCs/>
          <w:noProof/>
          <w:color w:val="6E0A14"/>
          <w:lang w:val="de-DE" w:eastAsia="de-DE"/>
        </w:rPr>
      </w:pPr>
      <w:r w:rsidRPr="003E6D02">
        <w:rPr>
          <w:rFonts w:eastAsiaTheme="minorEastAsia" w:cs="Tahoma"/>
          <w:b/>
          <w:bCs/>
          <w:noProof/>
          <w:color w:val="6E0A14"/>
          <w:lang w:val="de-DE" w:eastAsia="de-DE"/>
        </w:rPr>
        <w:t>Mag.</w:t>
      </w:r>
      <w:r w:rsidR="00B54F24">
        <w:rPr>
          <w:rFonts w:eastAsiaTheme="minorEastAsia" w:cs="Tahoma"/>
          <w:b/>
          <w:bCs/>
          <w:noProof/>
          <w:color w:val="6E0A14"/>
          <w:lang w:val="de-DE" w:eastAsia="de-DE"/>
        </w:rPr>
        <w:t xml:space="preserve"> Barbara Kaiser</w:t>
      </w:r>
      <w:r w:rsidR="00205912" w:rsidRPr="00205912">
        <w:rPr>
          <w:rFonts w:eastAsiaTheme="minorEastAsia" w:cs="Tahoma"/>
          <w:b/>
          <w:bCs/>
          <w:noProof/>
          <w:color w:val="6E0A14"/>
          <w:lang w:val="de-DE" w:eastAsia="de-DE"/>
        </w:rPr>
        <w:t>| PR / Kommunikation / Marketing</w:t>
      </w:r>
    </w:p>
    <w:p w14:paraId="7A9548F3" w14:textId="77777777" w:rsidR="003E6D02" w:rsidRPr="003E6D02" w:rsidRDefault="003E6D02" w:rsidP="0011527A">
      <w:pPr>
        <w:autoSpaceDE w:val="0"/>
        <w:autoSpaceDN w:val="0"/>
        <w:spacing w:line="360" w:lineRule="auto"/>
        <w:rPr>
          <w:rFonts w:eastAsiaTheme="minorEastAsia" w:cs="Tahoma"/>
          <w:noProof/>
          <w:color w:val="6E0A14"/>
          <w:lang w:val="de-DE" w:eastAsia="de-DE"/>
        </w:rPr>
      </w:pPr>
      <w:r w:rsidRPr="003E6D02">
        <w:rPr>
          <w:rFonts w:eastAsiaTheme="minorEastAsia" w:cs="Tahoma"/>
          <w:b/>
          <w:bCs/>
          <w:noProof/>
          <w:color w:val="6E0A14"/>
          <w:lang w:val="de-DE" w:eastAsia="de-DE"/>
        </w:rPr>
        <w:t>Tourismusverband Kufsteinerland</w:t>
      </w:r>
    </w:p>
    <w:p w14:paraId="45D466D5" w14:textId="1B9302B1" w:rsidR="003E6D02" w:rsidRPr="0096371C" w:rsidRDefault="00205912" w:rsidP="0011527A">
      <w:pPr>
        <w:autoSpaceDE w:val="0"/>
        <w:autoSpaceDN w:val="0"/>
        <w:spacing w:line="360" w:lineRule="auto"/>
        <w:rPr>
          <w:rFonts w:eastAsiaTheme="minorEastAsia" w:cs="Tahoma"/>
          <w:noProof/>
          <w:lang w:val="de-DE" w:eastAsia="de-DE"/>
        </w:rPr>
      </w:pPr>
      <w:r>
        <w:rPr>
          <w:rFonts w:eastAsiaTheme="minorEastAsia" w:cs="Tahoma"/>
          <w:noProof/>
          <w:lang w:val="de-DE" w:eastAsia="de-DE"/>
        </w:rPr>
        <w:t>Unterer Stadtplatz 11</w:t>
      </w:r>
      <w:r w:rsidR="003E6D02" w:rsidRPr="0096371C">
        <w:rPr>
          <w:rFonts w:eastAsiaTheme="minorEastAsia" w:cs="Tahoma"/>
          <w:noProof/>
          <w:lang w:val="de-DE" w:eastAsia="de-DE"/>
        </w:rPr>
        <w:t xml:space="preserve"> | 6330 Kufstein</w:t>
      </w:r>
    </w:p>
    <w:p w14:paraId="1807BCB7" w14:textId="36A6EB4D" w:rsidR="003E6D02" w:rsidRDefault="003E6D02" w:rsidP="0011527A">
      <w:pPr>
        <w:autoSpaceDE w:val="0"/>
        <w:autoSpaceDN w:val="0"/>
        <w:spacing w:line="360" w:lineRule="auto"/>
        <w:rPr>
          <w:rFonts w:eastAsiaTheme="minorEastAsia" w:cs="Tahoma"/>
          <w:noProof/>
          <w:color w:val="3C3C3C"/>
          <w:lang w:val="de-DE" w:eastAsia="de-DE"/>
        </w:rPr>
      </w:pPr>
      <w:r w:rsidRPr="0096371C">
        <w:rPr>
          <w:rFonts w:eastAsiaTheme="minorEastAsia" w:cs="Tahoma"/>
          <w:noProof/>
          <w:lang w:val="de-DE" w:eastAsia="de-DE"/>
        </w:rPr>
        <w:t xml:space="preserve">E </w:t>
      </w:r>
      <w:hyperlink r:id="rId14" w:history="1">
        <w:r w:rsidR="00B54F24" w:rsidRPr="00C82ED1">
          <w:rPr>
            <w:rStyle w:val="Hyperlink"/>
            <w:rFonts w:eastAsiaTheme="minorEastAsia" w:cs="Tahoma"/>
            <w:noProof/>
            <w:lang w:val="de-DE" w:eastAsia="de-DE"/>
          </w:rPr>
          <w:t>b.kaiser@kufstein.com</w:t>
        </w:r>
      </w:hyperlink>
      <w:r>
        <w:rPr>
          <w:rFonts w:eastAsiaTheme="minorEastAsia" w:cs="Tahoma"/>
          <w:noProof/>
          <w:color w:val="3C3C3C"/>
          <w:lang w:val="de-DE" w:eastAsia="de-DE"/>
        </w:rPr>
        <w:t xml:space="preserve"> </w:t>
      </w:r>
    </w:p>
    <w:p w14:paraId="4D0C7F82" w14:textId="5D1B2F54" w:rsidR="003E6D02" w:rsidRPr="0096371C" w:rsidRDefault="003E6D02" w:rsidP="0011527A">
      <w:pPr>
        <w:autoSpaceDE w:val="0"/>
        <w:autoSpaceDN w:val="0"/>
        <w:spacing w:line="360" w:lineRule="auto"/>
        <w:rPr>
          <w:rFonts w:eastAsiaTheme="minorEastAsia" w:cs="Tahoma"/>
          <w:noProof/>
          <w:lang w:val="de-DE" w:eastAsia="de-DE"/>
        </w:rPr>
      </w:pPr>
      <w:r w:rsidRPr="0096371C">
        <w:rPr>
          <w:rFonts w:eastAsiaTheme="minorEastAsia" w:cs="Tahoma"/>
          <w:noProof/>
          <w:lang w:val="de-DE" w:eastAsia="de-DE"/>
        </w:rPr>
        <w:t>T +43 5372 62207 21</w:t>
      </w:r>
      <w:r w:rsidR="00833D48">
        <w:rPr>
          <w:rFonts w:eastAsiaTheme="minorEastAsia" w:cs="Tahoma"/>
          <w:noProof/>
          <w:lang w:val="de-DE" w:eastAsia="de-DE"/>
        </w:rPr>
        <w:t xml:space="preserve"> | </w:t>
      </w:r>
      <w:r w:rsidRPr="0096371C">
        <w:rPr>
          <w:rFonts w:eastAsiaTheme="minorEastAsia" w:cs="Tahoma"/>
          <w:noProof/>
          <w:lang w:val="de-DE" w:eastAsia="de-DE"/>
        </w:rPr>
        <w:t>M +43 664 88239944</w:t>
      </w:r>
    </w:p>
    <w:sectPr w:rsidR="003E6D02" w:rsidRPr="0096371C" w:rsidSect="005C0F78">
      <w:footerReference w:type="default" r:id="rId15"/>
      <w:type w:val="continuous"/>
      <w:pgSz w:w="11906" w:h="16838" w:code="9"/>
      <w:pgMar w:top="2237" w:right="1531" w:bottom="2381" w:left="1531" w:header="709" w:footer="5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A7CA8E" w14:textId="77777777" w:rsidR="00091DBE" w:rsidRDefault="00091DBE" w:rsidP="0040747C">
      <w:r>
        <w:separator/>
      </w:r>
    </w:p>
  </w:endnote>
  <w:endnote w:type="continuationSeparator" w:id="0">
    <w:p w14:paraId="50DF681D" w14:textId="77777777" w:rsidR="00091DBE" w:rsidRDefault="00091DBE" w:rsidP="00407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">
    <w:altName w:val="Arial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Gotham Book"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kkurat 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Bold">
    <w:altName w:val="Calibri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ercu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GothamBook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031944" w14:textId="77777777" w:rsidR="00AE4AF6" w:rsidRDefault="00AE4AF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E12AB8" w14:textId="26F44785" w:rsidR="007F06CF" w:rsidRDefault="00223A13" w:rsidP="0040747C">
    <w:pPr>
      <w:pStyle w:val="Fu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96128" behindDoc="0" locked="1" layoutInCell="1" allowOverlap="1" wp14:anchorId="7C0D9C6D" wp14:editId="677FA545">
              <wp:simplePos x="0" y="0"/>
              <wp:positionH relativeFrom="page">
                <wp:posOffset>4932680</wp:posOffset>
              </wp:positionH>
              <wp:positionV relativeFrom="page">
                <wp:posOffset>9930130</wp:posOffset>
              </wp:positionV>
              <wp:extent cx="1877695" cy="478155"/>
              <wp:effectExtent l="0" t="0" r="1905" b="4445"/>
              <wp:wrapNone/>
              <wp:docPr id="1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7695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12BFF8" w14:textId="77777777" w:rsidR="007F06CF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…………………………………………………….</w:t>
                          </w:r>
                        </w:p>
                        <w:p w14:paraId="7D5B5014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office2533@raumgestaltung.tuwien.ac.at</w:t>
                          </w:r>
                        </w:p>
                        <w:p w14:paraId="331BF7F1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T +43 (0)1-58801-253 301</w:t>
                          </w:r>
                        </w:p>
                        <w:p w14:paraId="5303A8F3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szCs w:val="16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F +43 (0)1-58801-253 399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0D9C6D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left:0;text-align:left;margin-left:388.4pt;margin-top:781.9pt;width:147.85pt;height:37.6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EgTqgIAAKg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" filled="f" stroked="f" strokeweight="0">
              <v:textbox inset="0,0,0,0">
                <w:txbxContent>
                  <w:p w14:paraId="2F12BFF8" w14:textId="77777777" w:rsidR="007F06CF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…………………………………………………….</w:t>
                    </w:r>
                  </w:p>
                  <w:p w14:paraId="7D5B5014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office2533@raumgestaltung.tuwien.ac.at</w:t>
                    </w:r>
                  </w:p>
                  <w:p w14:paraId="331BF7F1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T +43 (0)1-58801-253 301</w:t>
                    </w:r>
                  </w:p>
                  <w:p w14:paraId="5303A8F3" w14:textId="77777777" w:rsidR="007F06CF" w:rsidRPr="000570E7" w:rsidRDefault="007F06CF" w:rsidP="0040747C">
                    <w:pPr>
                      <w:pStyle w:val="FussnotenQuellentext"/>
                      <w:rPr>
                        <w:szCs w:val="16"/>
                      </w:rPr>
                    </w:pPr>
                    <w:r w:rsidRPr="000570E7">
                      <w:rPr>
                        <w:lang w:val="de-DE"/>
                      </w:rPr>
                      <w:t>F +43 (0)1-58801-253 399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3136ED6C" wp14:editId="04B4698B">
              <wp:simplePos x="0" y="0"/>
              <wp:positionH relativeFrom="page">
                <wp:posOffset>3348355</wp:posOffset>
              </wp:positionH>
              <wp:positionV relativeFrom="page">
                <wp:posOffset>9930130</wp:posOffset>
              </wp:positionV>
              <wp:extent cx="1598930" cy="478155"/>
              <wp:effectExtent l="0" t="0" r="1270" b="4445"/>
              <wp:wrapNone/>
              <wp:docPr id="9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8930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3532B" w14:textId="77777777" w:rsidR="007F06CF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…………………………………………….</w:t>
                          </w:r>
                        </w:p>
                        <w:p w14:paraId="717A5E01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Technische Universität Wien</w:t>
                          </w:r>
                        </w:p>
                        <w:p w14:paraId="7E752DD7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Karlsplatz 13/253.3 · 1040 Wien</w:t>
                          </w:r>
                        </w:p>
                        <w:p w14:paraId="706C9D72" w14:textId="77777777" w:rsidR="007F06CF" w:rsidRPr="00CC7A88" w:rsidRDefault="007F06CF" w:rsidP="0040747C">
                          <w:pPr>
                            <w:pStyle w:val="FussnotenQuellentext"/>
                            <w:rPr>
                              <w:szCs w:val="16"/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www.raumgestaltung.tuwien.ac.at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36ED6C" id="Text Box 18" o:spid="_x0000_s1027" type="#_x0000_t202" style="position:absolute;left:0;text-align:left;margin-left:263.65pt;margin-top:781.9pt;width:125.9pt;height:37.6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" filled="f" stroked="f" strokeweight="0">
              <v:textbox inset="0,0,0,0">
                <w:txbxContent>
                  <w:p w14:paraId="0463532B" w14:textId="77777777" w:rsidR="007F06CF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…………………………………………….</w:t>
                    </w:r>
                  </w:p>
                  <w:p w14:paraId="717A5E01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Technische Universität Wien</w:t>
                    </w:r>
                  </w:p>
                  <w:p w14:paraId="7E752DD7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Karlsplatz 13/253.3 · 1040 Wien</w:t>
                    </w:r>
                  </w:p>
                  <w:p w14:paraId="706C9D72" w14:textId="77777777" w:rsidR="007F06CF" w:rsidRPr="00CC7A88" w:rsidRDefault="007F06CF" w:rsidP="0040747C">
                    <w:pPr>
                      <w:pStyle w:val="FussnotenQuellentext"/>
                      <w:rPr>
                        <w:szCs w:val="16"/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www.raumgestaltung.tuwien.ac.at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233F0A66" wp14:editId="4F8329AB">
              <wp:simplePos x="0" y="0"/>
              <wp:positionH relativeFrom="page">
                <wp:posOffset>2195195</wp:posOffset>
              </wp:positionH>
              <wp:positionV relativeFrom="page">
                <wp:posOffset>9927590</wp:posOffset>
              </wp:positionV>
              <wp:extent cx="1153160" cy="605155"/>
              <wp:effectExtent l="0" t="0" r="15240" b="4445"/>
              <wp:wrapNone/>
              <wp:docPr id="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3160" cy="605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DCD921" w14:textId="77777777" w:rsidR="007F06CF" w:rsidRDefault="007F06CF" w:rsidP="0040747C">
                          <w:pPr>
                            <w:pStyle w:val="FussnotenQuellentext"/>
                          </w:pPr>
                          <w:r>
                            <w:t>……………………………….</w:t>
                          </w:r>
                        </w:p>
                        <w:p w14:paraId="5682D4C0" w14:textId="77777777" w:rsidR="007F06CF" w:rsidRDefault="007F06CF" w:rsidP="0040747C">
                          <w:pPr>
                            <w:pStyle w:val="FussnotenQuellentext"/>
                          </w:pPr>
                          <w:r>
                            <w:t>Department of Spatial</w:t>
                          </w:r>
                        </w:p>
                        <w:p w14:paraId="7428BD10" w14:textId="77777777" w:rsidR="007F06CF" w:rsidRPr="000E369C" w:rsidRDefault="007F06CF" w:rsidP="0040747C">
                          <w:pPr>
                            <w:pStyle w:val="FussnotenQuellentext"/>
                          </w:pPr>
                          <w:r>
                            <w:t>and Sustainable Design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3F0A66" id="Text Box 17" o:spid="_x0000_s1028" type="#_x0000_t202" style="position:absolute;left:0;text-align:left;margin-left:172.85pt;margin-top:781.7pt;width:90.8pt;height:47.6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" filled="f" stroked="f" strokeweight="0">
              <v:textbox inset="0,0,0,0">
                <w:txbxContent>
                  <w:p w14:paraId="7FDCD921" w14:textId="77777777" w:rsidR="007F06CF" w:rsidRDefault="007F06CF" w:rsidP="0040747C">
                    <w:pPr>
                      <w:pStyle w:val="FussnotenQuellentext"/>
                    </w:pPr>
                    <w:r>
                      <w:t>……………………………….</w:t>
                    </w:r>
                  </w:p>
                  <w:p w14:paraId="5682D4C0" w14:textId="77777777" w:rsidR="007F06CF" w:rsidRDefault="007F06CF" w:rsidP="0040747C">
                    <w:pPr>
                      <w:pStyle w:val="FussnotenQuellentext"/>
                    </w:pPr>
                    <w:r>
                      <w:t>Department of Spatial</w:t>
                    </w:r>
                  </w:p>
                  <w:p w14:paraId="7428BD10" w14:textId="77777777" w:rsidR="007F06CF" w:rsidRPr="000E369C" w:rsidRDefault="007F06CF" w:rsidP="0040747C">
                    <w:pPr>
                      <w:pStyle w:val="FussnotenQuellentext"/>
                    </w:pPr>
                    <w:r>
                      <w:t>and Sustainable Design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7EAD71" wp14:editId="0DBB1C1F">
              <wp:simplePos x="0" y="0"/>
              <wp:positionH relativeFrom="page">
                <wp:posOffset>791845</wp:posOffset>
              </wp:positionH>
              <wp:positionV relativeFrom="page">
                <wp:posOffset>10009505</wp:posOffset>
              </wp:positionV>
              <wp:extent cx="308610" cy="271780"/>
              <wp:effectExtent l="0" t="0" r="21590" b="762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271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B11C69" w14:textId="77777777" w:rsidR="007F06CF" w:rsidRPr="000E369C" w:rsidRDefault="00527EBE" w:rsidP="0040747C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begin"/>
                          </w:r>
                          <w:r w:rsidR="007F06CF" w:rsidRPr="003F190D">
                            <w:rPr>
                              <w:sz w:val="14"/>
                              <w:szCs w:val="14"/>
                            </w:rPr>
                            <w:instrText xml:space="preserve"> PAGE   \* MERGEFORMAT </w:instrText>
                          </w: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7F06CF">
                            <w:rPr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end"/>
                          </w:r>
                          <w:r w:rsidR="007F06CF" w:rsidRPr="003F190D">
                            <w:rPr>
                              <w:sz w:val="14"/>
                              <w:szCs w:val="14"/>
                            </w:rPr>
                            <w:t>/</w:t>
                          </w:r>
                          <w:r w:rsidR="00615154">
                            <w:fldChar w:fldCharType="begin"/>
                          </w:r>
                          <w:r w:rsidR="00615154">
                            <w:instrText xml:space="preserve"> NUMPAGES   \* MERGEFORMAT </w:instrText>
                          </w:r>
                          <w:r w:rsidR="00615154">
                            <w:fldChar w:fldCharType="separate"/>
                          </w:r>
                          <w:r w:rsidR="00F41A02" w:rsidRPr="00F41A02">
                            <w:rPr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="00615154">
                            <w:rPr>
                              <w:noProof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7EAD71" id="Text Box 3" o:spid="_x0000_s1029" type="#_x0000_t202" style="position:absolute;left:0;text-align:left;margin-left:62.35pt;margin-top:788.15pt;width:24.3pt;height:21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" filled="f" stroked="f" strokeweight="0">
              <v:textbox inset="0,0,0,0">
                <w:txbxContent>
                  <w:p w14:paraId="00B11C69" w14:textId="77777777" w:rsidR="007F06CF" w:rsidRPr="000E369C" w:rsidRDefault="00527EBE" w:rsidP="0040747C">
                    <w:pPr>
                      <w:rPr>
                        <w:sz w:val="16"/>
                        <w:szCs w:val="16"/>
                      </w:rPr>
                    </w:pPr>
                    <w:r w:rsidRPr="003F190D">
                      <w:rPr>
                        <w:sz w:val="14"/>
                        <w:szCs w:val="14"/>
                      </w:rPr>
                      <w:fldChar w:fldCharType="begin"/>
                    </w:r>
                    <w:r w:rsidR="007F06CF" w:rsidRPr="003F190D">
                      <w:rPr>
                        <w:sz w:val="14"/>
                        <w:szCs w:val="14"/>
                      </w:rPr>
                      <w:instrText xml:space="preserve"> PAGE   \* MERGEFORMAT </w:instrText>
                    </w:r>
                    <w:r w:rsidRPr="003F190D">
                      <w:rPr>
                        <w:sz w:val="14"/>
                        <w:szCs w:val="14"/>
                      </w:rPr>
                      <w:fldChar w:fldCharType="separate"/>
                    </w:r>
                    <w:r w:rsidR="007F06CF">
                      <w:rPr>
                        <w:noProof/>
                        <w:sz w:val="14"/>
                        <w:szCs w:val="14"/>
                      </w:rPr>
                      <w:t>1</w:t>
                    </w:r>
                    <w:r w:rsidRPr="003F190D">
                      <w:rPr>
                        <w:sz w:val="14"/>
                        <w:szCs w:val="14"/>
                      </w:rPr>
                      <w:fldChar w:fldCharType="end"/>
                    </w:r>
                    <w:r w:rsidR="007F06CF" w:rsidRPr="003F190D">
                      <w:rPr>
                        <w:sz w:val="14"/>
                        <w:szCs w:val="14"/>
                      </w:rPr>
                      <w:t>/</w:t>
                    </w:r>
                    <w:r w:rsidR="00615154">
                      <w:fldChar w:fldCharType="begin"/>
                    </w:r>
                    <w:r w:rsidR="00615154">
                      <w:instrText xml:space="preserve"> NUMPAGES   \* MERGEFORMAT </w:instrText>
                    </w:r>
                    <w:r w:rsidR="00615154">
                      <w:fldChar w:fldCharType="separate"/>
                    </w:r>
                    <w:r w:rsidR="00F41A02" w:rsidRPr="00F41A02">
                      <w:rPr>
                        <w:noProof/>
                        <w:sz w:val="14"/>
                        <w:szCs w:val="14"/>
                      </w:rPr>
                      <w:t>1</w:t>
                    </w:r>
                    <w:r w:rsidR="00615154">
                      <w:rPr>
                        <w:noProof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9F65CE" w14:textId="3121ED86" w:rsidR="007F06CF" w:rsidRPr="00591E9D" w:rsidRDefault="00AE4AF6" w:rsidP="00E046CD">
    <w:pPr>
      <w:pStyle w:val="EinfAbs"/>
      <w:spacing w:line="240" w:lineRule="auto"/>
      <w:rPr>
        <w:rFonts w:ascii="Apercu" w:hAnsi="Apercu" w:cs="Apercu"/>
        <w:b/>
        <w:bCs/>
        <w:spacing w:val="2"/>
        <w:sz w:val="14"/>
        <w:szCs w:val="14"/>
      </w:rPr>
    </w:pPr>
    <w:r>
      <w:rPr>
        <w:rFonts w:ascii="Apercu" w:hAnsi="Apercu" w:cs="Apercu"/>
        <w:b/>
        <w:bCs/>
        <w:noProof/>
        <w:spacing w:val="2"/>
        <w:sz w:val="14"/>
        <w:szCs w:val="14"/>
        <w:lang w:eastAsia="de-DE"/>
      </w:rPr>
      <w:drawing>
        <wp:anchor distT="0" distB="0" distL="114300" distR="114300" simplePos="0" relativeHeight="251706368" behindDoc="1" locked="0" layoutInCell="1" allowOverlap="1" wp14:anchorId="267C5B26" wp14:editId="19176247">
          <wp:simplePos x="0" y="0"/>
          <wp:positionH relativeFrom="margin">
            <wp:posOffset>3810</wp:posOffset>
          </wp:positionH>
          <wp:positionV relativeFrom="margin">
            <wp:posOffset>8640445</wp:posOffset>
          </wp:positionV>
          <wp:extent cx="5605780" cy="200660"/>
          <wp:effectExtent l="0" t="0" r="0" b="8890"/>
          <wp:wrapTight wrapText="bothSides">
            <wp:wrapPolygon edited="0">
              <wp:start x="0" y="0"/>
              <wp:lineTo x="0" y="20506"/>
              <wp:lineTo x="21507" y="20506"/>
              <wp:lineTo x="21507" y="0"/>
              <wp:lineTo x="0" y="0"/>
            </wp:wrapPolygon>
          </wp:wrapTight>
          <wp:docPr id="5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Briefblatt_Fussnot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5780" cy="200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F5E">
      <w:rPr>
        <w:rFonts w:ascii="Apercu" w:hAnsi="Apercu" w:cs="Apercu"/>
        <w:b/>
        <w:bCs/>
        <w:noProof/>
        <w:spacing w:val="2"/>
        <w:sz w:val="14"/>
        <w:szCs w:val="14"/>
        <w:lang w:eastAsia="de-DE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52EE9B4B" wp14:editId="56182727">
              <wp:simplePos x="0" y="0"/>
              <wp:positionH relativeFrom="page">
                <wp:posOffset>5761355</wp:posOffset>
              </wp:positionH>
              <wp:positionV relativeFrom="page">
                <wp:posOffset>9721569</wp:posOffset>
              </wp:positionV>
              <wp:extent cx="796290" cy="114935"/>
              <wp:effectExtent l="0" t="0" r="16510" b="12065"/>
              <wp:wrapSquare wrapText="bothSides"/>
              <wp:docPr id="2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9629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DE7B37" w14:textId="0BD88873" w:rsidR="007F06CF" w:rsidRPr="002F5609" w:rsidRDefault="00A47512" w:rsidP="002F5609">
                          <w:pPr>
                            <w:pStyle w:val="Fuzeile"/>
                            <w:jc w:val="right"/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</w:pP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 xml:space="preserve">SEITE 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begin"/>
                          </w:r>
                          <w:r w:rsidR="007F06CF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instrText>PAGE   \* MERGEFORMAT</w:instrTex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205912" w:rsidRPr="00205912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  <w:lang w:val="de-DE"/>
                            </w:rPr>
                            <w:t>1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  <w:r w:rsidR="007F06CF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>/</w:t>
                          </w:r>
                          <w:r w:rsidR="00615154">
                            <w:fldChar w:fldCharType="begin"/>
                          </w:r>
                          <w:r w:rsidR="00615154">
                            <w:instrText xml:space="preserve"> NUMPAGES   \* MERGEFORMAT </w:instrText>
                          </w:r>
                          <w:r w:rsidR="00615154">
                            <w:fldChar w:fldCharType="separate"/>
                          </w:r>
                          <w:r w:rsidR="00205912" w:rsidRPr="00205912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t>1</w:t>
                          </w:r>
                          <w:r w:rsidR="00615154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EE9B4B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30" type="#_x0000_t202" style="position:absolute;left:0;text-align:left;margin-left:453.65pt;margin-top:765.5pt;width:62.7pt;height:9.0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" filled="f" stroked="f" strokeweight=".5pt">
              <v:path arrowok="t"/>
              <v:textbox style="mso-fit-shape-to-text:t" inset="0,0,0,0">
                <w:txbxContent>
                  <w:p w14:paraId="5FDE7B37" w14:textId="0BD88873" w:rsidR="007F06CF" w:rsidRPr="002F5609" w:rsidRDefault="00A47512" w:rsidP="002F5609">
                    <w:pPr>
                      <w:pStyle w:val="Fuzeile"/>
                      <w:jc w:val="right"/>
                      <w:rPr>
                        <w:rFonts w:cs="Tahoma"/>
                        <w:spacing w:val="8"/>
                        <w:sz w:val="15"/>
                        <w:szCs w:val="15"/>
                      </w:rPr>
                    </w:pP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 xml:space="preserve">SEITE 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begin"/>
                    </w:r>
                    <w:r w:rsidR="007F06CF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instrText>PAGE   \* MERGEFORMAT</w:instrTex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separate"/>
                    </w:r>
                    <w:r w:rsidR="00205912" w:rsidRPr="00205912">
                      <w:rPr>
                        <w:rFonts w:cs="Tahoma"/>
                        <w:noProof/>
                        <w:spacing w:val="8"/>
                        <w:sz w:val="15"/>
                        <w:szCs w:val="15"/>
                        <w:lang w:val="de-DE"/>
                      </w:rPr>
                      <w:t>1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end"/>
                    </w:r>
                    <w:r w:rsidR="007F06CF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>/</w:t>
                    </w:r>
                    <w:r w:rsidR="00615154">
                      <w:fldChar w:fldCharType="begin"/>
                    </w:r>
                    <w:r w:rsidR="00615154">
                      <w:instrText xml:space="preserve"> NUMPAGES   \* MERGEFORMAT </w:instrText>
                    </w:r>
                    <w:r w:rsidR="00615154">
                      <w:fldChar w:fldCharType="separate"/>
                    </w:r>
                    <w:r w:rsidR="00205912" w:rsidRPr="00205912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t>1</w:t>
                    </w:r>
                    <w:r w:rsidR="00615154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3B589A" w14:textId="7F42B054" w:rsidR="007F06CF" w:rsidRPr="00591E9D" w:rsidRDefault="00C94F5E" w:rsidP="00591E9D">
    <w:pPr>
      <w:pStyle w:val="Fu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4B34439D" wp14:editId="39BAD176">
              <wp:simplePos x="0" y="0"/>
              <wp:positionH relativeFrom="page">
                <wp:posOffset>5760720</wp:posOffset>
              </wp:positionH>
              <wp:positionV relativeFrom="page">
                <wp:posOffset>9721569</wp:posOffset>
              </wp:positionV>
              <wp:extent cx="796290" cy="114935"/>
              <wp:effectExtent l="0" t="0" r="16510" b="12065"/>
              <wp:wrapSquare wrapText="bothSides"/>
              <wp:docPr id="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9629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B2D15B" w14:textId="77777777" w:rsidR="00DE751D" w:rsidRPr="002F5609" w:rsidRDefault="00DE751D" w:rsidP="00DE751D">
                          <w:pPr>
                            <w:pStyle w:val="Fuzeile"/>
                            <w:jc w:val="right"/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</w:pP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 xml:space="preserve">SEITE 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begin"/>
                          </w: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instrText>PAGE   \* MERGEFORMAT</w:instrTex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B23AEA" w:rsidRPr="00B23AEA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  <w:lang w:val="de-DE"/>
                            </w:rPr>
                            <w:t>2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>/</w:t>
                          </w:r>
                          <w:r w:rsidR="00615154">
                            <w:fldChar w:fldCharType="begin"/>
                          </w:r>
                          <w:r w:rsidR="00615154">
                            <w:instrText xml:space="preserve"> NUMPAGES   \* MERGEFORMAT </w:instrText>
                          </w:r>
                          <w:r w:rsidR="00615154">
                            <w:fldChar w:fldCharType="separate"/>
                          </w:r>
                          <w:r w:rsidR="00B23AEA" w:rsidRPr="00B23AEA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t>2</w:t>
                          </w:r>
                          <w:r w:rsidR="00615154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34439D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1" type="#_x0000_t202" style="position:absolute;left:0;text-align:left;margin-left:453.6pt;margin-top:765.5pt;width:62.7pt;height:9.0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" filled="f" stroked="f" strokeweight=".5pt">
              <v:path arrowok="t"/>
              <v:textbox style="mso-fit-shape-to-text:t" inset="0,0,0,0">
                <w:txbxContent>
                  <w:p w14:paraId="60B2D15B" w14:textId="77777777" w:rsidR="00DE751D" w:rsidRPr="002F5609" w:rsidRDefault="00DE751D" w:rsidP="00DE751D">
                    <w:pPr>
                      <w:pStyle w:val="Fuzeile"/>
                      <w:jc w:val="right"/>
                      <w:rPr>
                        <w:rFonts w:cs="Tahoma"/>
                        <w:spacing w:val="8"/>
                        <w:sz w:val="15"/>
                        <w:szCs w:val="15"/>
                      </w:rPr>
                    </w:pP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 xml:space="preserve">SEITE 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begin"/>
                    </w: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instrText>PAGE   \* MERGEFORMAT</w:instrTex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separate"/>
                    </w:r>
                    <w:r w:rsidR="00B23AEA" w:rsidRPr="00B23AEA">
                      <w:rPr>
                        <w:rFonts w:cs="Tahoma"/>
                        <w:noProof/>
                        <w:spacing w:val="8"/>
                        <w:sz w:val="15"/>
                        <w:szCs w:val="15"/>
                        <w:lang w:val="de-DE"/>
                      </w:rPr>
                      <w:t>2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end"/>
                    </w: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>/</w:t>
                    </w:r>
                    <w:r w:rsidR="00615154">
                      <w:fldChar w:fldCharType="begin"/>
                    </w:r>
                    <w:r w:rsidR="00615154">
                      <w:instrText xml:space="preserve"> NUMPAGES   \* MERGEFORMAT </w:instrText>
                    </w:r>
                    <w:r w:rsidR="00615154">
                      <w:fldChar w:fldCharType="separate"/>
                    </w:r>
                    <w:r w:rsidR="00B23AEA" w:rsidRPr="00B23AEA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t>2</w:t>
                    </w:r>
                    <w:r w:rsidR="00615154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DF50AE" w:rsidRPr="00DF50AE">
      <w:rPr>
        <w:noProof/>
        <w:lang w:val="de-DE" w:eastAsia="de-DE"/>
      </w:rPr>
      <w:drawing>
        <wp:anchor distT="0" distB="0" distL="114300" distR="114300" simplePos="0" relativeHeight="251701248" behindDoc="1" locked="0" layoutInCell="1" allowOverlap="1" wp14:anchorId="26C86257" wp14:editId="5CBE1225">
          <wp:simplePos x="0" y="0"/>
          <wp:positionH relativeFrom="page">
            <wp:posOffset>972273</wp:posOffset>
          </wp:positionH>
          <wp:positionV relativeFrom="page">
            <wp:posOffset>10189210</wp:posOffset>
          </wp:positionV>
          <wp:extent cx="5623200" cy="212400"/>
          <wp:effectExtent l="0" t="0" r="0" b="0"/>
          <wp:wrapNone/>
          <wp:docPr id="11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Briefblatt_Fussnot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23200" cy="21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F87FB5" w14:textId="77777777" w:rsidR="00091DBE" w:rsidRDefault="00091DBE" w:rsidP="0040747C">
      <w:r>
        <w:separator/>
      </w:r>
    </w:p>
  </w:footnote>
  <w:footnote w:type="continuationSeparator" w:id="0">
    <w:p w14:paraId="349AAF1C" w14:textId="77777777" w:rsidR="00091DBE" w:rsidRDefault="00091DBE" w:rsidP="004074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1348C" w14:textId="77777777" w:rsidR="00AE4AF6" w:rsidRDefault="00AE4AF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B705F" w14:textId="77777777" w:rsidR="00FE14C8" w:rsidRDefault="00DF50AE">
    <w:pPr>
      <w:pStyle w:val="Kopfzeile"/>
    </w:pPr>
    <w:r w:rsidRPr="00DF50AE">
      <w:rPr>
        <w:noProof/>
        <w:lang w:val="de-DE" w:eastAsia="de-DE"/>
      </w:rPr>
      <w:drawing>
        <wp:anchor distT="0" distB="0" distL="114300" distR="114300" simplePos="0" relativeHeight="251704320" behindDoc="0" locked="0" layoutInCell="1" allowOverlap="1" wp14:anchorId="5FC70ECA" wp14:editId="48A0AC26">
          <wp:simplePos x="0" y="0"/>
          <wp:positionH relativeFrom="page">
            <wp:posOffset>3006090</wp:posOffset>
          </wp:positionH>
          <wp:positionV relativeFrom="page">
            <wp:posOffset>540385</wp:posOffset>
          </wp:positionV>
          <wp:extent cx="1551600" cy="543600"/>
          <wp:effectExtent l="0" t="0" r="0" b="0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SubLogo_Festung_RG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6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EB84CC" w14:textId="77777777" w:rsidR="00FE14C8" w:rsidRDefault="00DF50AE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702272" behindDoc="0" locked="0" layoutInCell="1" allowOverlap="1" wp14:anchorId="4AD09F58" wp14:editId="7DC2E99A">
          <wp:simplePos x="0" y="0"/>
          <wp:positionH relativeFrom="page">
            <wp:posOffset>3006090</wp:posOffset>
          </wp:positionH>
          <wp:positionV relativeFrom="page">
            <wp:posOffset>540385</wp:posOffset>
          </wp:positionV>
          <wp:extent cx="1551600" cy="543600"/>
          <wp:effectExtent l="0" t="0" r="0" b="0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SubLogo_Festung_RG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6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C0A74B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3077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FA1E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2AC20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A3E61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A076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EFA3B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402FB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DC021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0080A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D513C9"/>
    <w:multiLevelType w:val="hybridMultilevel"/>
    <w:tmpl w:val="71E03CE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CC76D3"/>
    <w:multiLevelType w:val="hybridMultilevel"/>
    <w:tmpl w:val="573E538A"/>
    <w:lvl w:ilvl="0" w:tplc="B48873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F2506D"/>
    <w:multiLevelType w:val="hybridMultilevel"/>
    <w:tmpl w:val="6EDC8162"/>
    <w:lvl w:ilvl="0" w:tplc="F3525096">
      <w:start w:val="1"/>
      <w:numFmt w:val="bullet"/>
      <w:pStyle w:val="Listenabsatz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55D1769"/>
    <w:multiLevelType w:val="hybridMultilevel"/>
    <w:tmpl w:val="14F69094"/>
    <w:lvl w:ilvl="0" w:tplc="3DECF94A">
      <w:start w:val="1"/>
      <w:numFmt w:val="upperLetter"/>
      <w:pStyle w:val="ListeA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5A85876"/>
    <w:multiLevelType w:val="hybridMultilevel"/>
    <w:tmpl w:val="D92AB80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31617E9"/>
    <w:multiLevelType w:val="hybridMultilevel"/>
    <w:tmpl w:val="1292D65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85B2DBB"/>
    <w:multiLevelType w:val="hybridMultilevel"/>
    <w:tmpl w:val="40FA1FB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B4E3F89"/>
    <w:multiLevelType w:val="hybridMultilevel"/>
    <w:tmpl w:val="49C8D0C8"/>
    <w:lvl w:ilvl="0" w:tplc="01021D32">
      <w:start w:val="1"/>
      <w:numFmt w:val="bullet"/>
      <w:pStyle w:val="Liste11p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236375C"/>
    <w:multiLevelType w:val="hybridMultilevel"/>
    <w:tmpl w:val="FC5E26F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C382689"/>
    <w:multiLevelType w:val="hybridMultilevel"/>
    <w:tmpl w:val="210418B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5767952"/>
    <w:multiLevelType w:val="hybridMultilevel"/>
    <w:tmpl w:val="A104B986"/>
    <w:lvl w:ilvl="0" w:tplc="EE9206E4">
      <w:start w:val="1"/>
      <w:numFmt w:val="bullet"/>
      <w:pStyle w:val="Liste"/>
      <w:lvlText w:val=""/>
      <w:lvlJc w:val="left"/>
      <w:pPr>
        <w:ind w:left="454" w:hanging="454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B0F37B7"/>
    <w:multiLevelType w:val="hybridMultilevel"/>
    <w:tmpl w:val="99ACC78C"/>
    <w:lvl w:ilvl="0" w:tplc="FBA0B3AE">
      <w:start w:val="1"/>
      <w:numFmt w:val="decimal"/>
      <w:pStyle w:val="ListeN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8"/>
  </w:num>
  <w:num w:numId="14">
    <w:abstractNumId w:val="15"/>
  </w:num>
  <w:num w:numId="15">
    <w:abstractNumId w:val="14"/>
  </w:num>
  <w:num w:numId="16">
    <w:abstractNumId w:val="19"/>
  </w:num>
  <w:num w:numId="17">
    <w:abstractNumId w:val="16"/>
  </w:num>
  <w:num w:numId="18">
    <w:abstractNumId w:val="12"/>
  </w:num>
  <w:num w:numId="19">
    <w:abstractNumId w:val="13"/>
  </w:num>
  <w:num w:numId="20">
    <w:abstractNumId w:val="21"/>
  </w:num>
  <w:num w:numId="21">
    <w:abstractNumId w:val="20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AA4"/>
    <w:rsid w:val="00001FC7"/>
    <w:rsid w:val="000045BE"/>
    <w:rsid w:val="00006676"/>
    <w:rsid w:val="000069DC"/>
    <w:rsid w:val="00011266"/>
    <w:rsid w:val="0001547A"/>
    <w:rsid w:val="00016E67"/>
    <w:rsid w:val="00025E22"/>
    <w:rsid w:val="00026031"/>
    <w:rsid w:val="00026B66"/>
    <w:rsid w:val="00027DF5"/>
    <w:rsid w:val="00031256"/>
    <w:rsid w:val="000433EA"/>
    <w:rsid w:val="00046F08"/>
    <w:rsid w:val="00047B8A"/>
    <w:rsid w:val="000506BB"/>
    <w:rsid w:val="00053965"/>
    <w:rsid w:val="000570E7"/>
    <w:rsid w:val="000664C5"/>
    <w:rsid w:val="000748D6"/>
    <w:rsid w:val="0008275B"/>
    <w:rsid w:val="00082C47"/>
    <w:rsid w:val="000835D7"/>
    <w:rsid w:val="00091DBE"/>
    <w:rsid w:val="00092003"/>
    <w:rsid w:val="00092C9F"/>
    <w:rsid w:val="00096B70"/>
    <w:rsid w:val="000B3B2C"/>
    <w:rsid w:val="000C017E"/>
    <w:rsid w:val="000C45FF"/>
    <w:rsid w:val="000C4698"/>
    <w:rsid w:val="000D4C48"/>
    <w:rsid w:val="000E369C"/>
    <w:rsid w:val="000F4C95"/>
    <w:rsid w:val="00100AA4"/>
    <w:rsid w:val="0010382C"/>
    <w:rsid w:val="0011527A"/>
    <w:rsid w:val="00117295"/>
    <w:rsid w:val="00124C6F"/>
    <w:rsid w:val="00132D37"/>
    <w:rsid w:val="00140B08"/>
    <w:rsid w:val="00177DB7"/>
    <w:rsid w:val="001841EC"/>
    <w:rsid w:val="001900AB"/>
    <w:rsid w:val="00196ED6"/>
    <w:rsid w:val="001A7F65"/>
    <w:rsid w:val="001B01C4"/>
    <w:rsid w:val="001C4128"/>
    <w:rsid w:val="001C541E"/>
    <w:rsid w:val="001C5C7A"/>
    <w:rsid w:val="001C7644"/>
    <w:rsid w:val="001D2781"/>
    <w:rsid w:val="001D4D65"/>
    <w:rsid w:val="001E4CCB"/>
    <w:rsid w:val="001E4CD7"/>
    <w:rsid w:val="001E781E"/>
    <w:rsid w:val="001F1B53"/>
    <w:rsid w:val="00200D21"/>
    <w:rsid w:val="00205912"/>
    <w:rsid w:val="00220C18"/>
    <w:rsid w:val="00223A13"/>
    <w:rsid w:val="00226536"/>
    <w:rsid w:val="0024060C"/>
    <w:rsid w:val="00267BD2"/>
    <w:rsid w:val="0027071E"/>
    <w:rsid w:val="0027310B"/>
    <w:rsid w:val="00285266"/>
    <w:rsid w:val="002905BF"/>
    <w:rsid w:val="00295BEA"/>
    <w:rsid w:val="002A1C01"/>
    <w:rsid w:val="002B560D"/>
    <w:rsid w:val="002C060C"/>
    <w:rsid w:val="002C7BD2"/>
    <w:rsid w:val="002D11A8"/>
    <w:rsid w:val="002E1D32"/>
    <w:rsid w:val="002E261F"/>
    <w:rsid w:val="002F3522"/>
    <w:rsid w:val="002F5609"/>
    <w:rsid w:val="002F7901"/>
    <w:rsid w:val="00301C4F"/>
    <w:rsid w:val="00305F7D"/>
    <w:rsid w:val="00314728"/>
    <w:rsid w:val="00326961"/>
    <w:rsid w:val="00332271"/>
    <w:rsid w:val="00341BF2"/>
    <w:rsid w:val="00344828"/>
    <w:rsid w:val="0035390E"/>
    <w:rsid w:val="00354DD2"/>
    <w:rsid w:val="003877A2"/>
    <w:rsid w:val="003940ED"/>
    <w:rsid w:val="003B2D19"/>
    <w:rsid w:val="003C405E"/>
    <w:rsid w:val="003D314B"/>
    <w:rsid w:val="003D4C63"/>
    <w:rsid w:val="003E6D02"/>
    <w:rsid w:val="003F190D"/>
    <w:rsid w:val="00405E1B"/>
    <w:rsid w:val="0040747C"/>
    <w:rsid w:val="00411114"/>
    <w:rsid w:val="00433E0C"/>
    <w:rsid w:val="0045464B"/>
    <w:rsid w:val="00456D72"/>
    <w:rsid w:val="00470D43"/>
    <w:rsid w:val="00471CED"/>
    <w:rsid w:val="004A7131"/>
    <w:rsid w:val="004B098F"/>
    <w:rsid w:val="004B2AF5"/>
    <w:rsid w:val="004C5D26"/>
    <w:rsid w:val="004D76E6"/>
    <w:rsid w:val="004E0DC2"/>
    <w:rsid w:val="004F10CC"/>
    <w:rsid w:val="004F212E"/>
    <w:rsid w:val="004F66A7"/>
    <w:rsid w:val="005079B8"/>
    <w:rsid w:val="005219C8"/>
    <w:rsid w:val="00527EBE"/>
    <w:rsid w:val="00550FAD"/>
    <w:rsid w:val="00556AEE"/>
    <w:rsid w:val="005600B7"/>
    <w:rsid w:val="00566411"/>
    <w:rsid w:val="005708E0"/>
    <w:rsid w:val="005738BF"/>
    <w:rsid w:val="0058057D"/>
    <w:rsid w:val="00591E9D"/>
    <w:rsid w:val="00592AEB"/>
    <w:rsid w:val="00595B73"/>
    <w:rsid w:val="005B1424"/>
    <w:rsid w:val="005B36E2"/>
    <w:rsid w:val="005B7238"/>
    <w:rsid w:val="005C0F78"/>
    <w:rsid w:val="005D3681"/>
    <w:rsid w:val="005D7EE8"/>
    <w:rsid w:val="005E2378"/>
    <w:rsid w:val="005E45E9"/>
    <w:rsid w:val="005E5108"/>
    <w:rsid w:val="00604105"/>
    <w:rsid w:val="00612ACD"/>
    <w:rsid w:val="00613D8F"/>
    <w:rsid w:val="00626582"/>
    <w:rsid w:val="00663F3D"/>
    <w:rsid w:val="006738A2"/>
    <w:rsid w:val="00676CC8"/>
    <w:rsid w:val="00677021"/>
    <w:rsid w:val="00677340"/>
    <w:rsid w:val="00677B6E"/>
    <w:rsid w:val="0068039F"/>
    <w:rsid w:val="00681966"/>
    <w:rsid w:val="00692CAD"/>
    <w:rsid w:val="006A686B"/>
    <w:rsid w:val="006B4A64"/>
    <w:rsid w:val="006C075F"/>
    <w:rsid w:val="006C3F87"/>
    <w:rsid w:val="006C5ED7"/>
    <w:rsid w:val="006F3CE8"/>
    <w:rsid w:val="00715F82"/>
    <w:rsid w:val="0071631D"/>
    <w:rsid w:val="00746EBA"/>
    <w:rsid w:val="00774124"/>
    <w:rsid w:val="007758CD"/>
    <w:rsid w:val="007863EE"/>
    <w:rsid w:val="00787649"/>
    <w:rsid w:val="00793C1F"/>
    <w:rsid w:val="007A60BC"/>
    <w:rsid w:val="007B58DB"/>
    <w:rsid w:val="007C2D6F"/>
    <w:rsid w:val="007C3904"/>
    <w:rsid w:val="007C578B"/>
    <w:rsid w:val="007D6B13"/>
    <w:rsid w:val="007E0C60"/>
    <w:rsid w:val="007F06CF"/>
    <w:rsid w:val="007F2084"/>
    <w:rsid w:val="00803C46"/>
    <w:rsid w:val="00804E44"/>
    <w:rsid w:val="0081044C"/>
    <w:rsid w:val="00813064"/>
    <w:rsid w:val="008278FC"/>
    <w:rsid w:val="00833508"/>
    <w:rsid w:val="00833D48"/>
    <w:rsid w:val="00834053"/>
    <w:rsid w:val="00834BF0"/>
    <w:rsid w:val="00835C7A"/>
    <w:rsid w:val="008362D2"/>
    <w:rsid w:val="0084573A"/>
    <w:rsid w:val="008463AE"/>
    <w:rsid w:val="00854E36"/>
    <w:rsid w:val="00863A05"/>
    <w:rsid w:val="00872D9A"/>
    <w:rsid w:val="008737BA"/>
    <w:rsid w:val="008737DD"/>
    <w:rsid w:val="00882A9D"/>
    <w:rsid w:val="008835B1"/>
    <w:rsid w:val="008836B1"/>
    <w:rsid w:val="00886AA4"/>
    <w:rsid w:val="008A1CDB"/>
    <w:rsid w:val="008A44B4"/>
    <w:rsid w:val="008D3F55"/>
    <w:rsid w:val="008E2CC1"/>
    <w:rsid w:val="009008E8"/>
    <w:rsid w:val="009063D2"/>
    <w:rsid w:val="009064A8"/>
    <w:rsid w:val="0091576F"/>
    <w:rsid w:val="00923C89"/>
    <w:rsid w:val="009258EC"/>
    <w:rsid w:val="0092649B"/>
    <w:rsid w:val="00927DF8"/>
    <w:rsid w:val="00934526"/>
    <w:rsid w:val="009431AC"/>
    <w:rsid w:val="00947D8A"/>
    <w:rsid w:val="00955819"/>
    <w:rsid w:val="0096371C"/>
    <w:rsid w:val="009728DE"/>
    <w:rsid w:val="00992DA0"/>
    <w:rsid w:val="00993099"/>
    <w:rsid w:val="00996F05"/>
    <w:rsid w:val="009B0B28"/>
    <w:rsid w:val="009B20AC"/>
    <w:rsid w:val="009B4B41"/>
    <w:rsid w:val="009B7802"/>
    <w:rsid w:val="009C4D0C"/>
    <w:rsid w:val="009C68D0"/>
    <w:rsid w:val="009C6E46"/>
    <w:rsid w:val="009F519A"/>
    <w:rsid w:val="00A15DD6"/>
    <w:rsid w:val="00A16996"/>
    <w:rsid w:val="00A24F4C"/>
    <w:rsid w:val="00A26C14"/>
    <w:rsid w:val="00A35740"/>
    <w:rsid w:val="00A37304"/>
    <w:rsid w:val="00A42E6D"/>
    <w:rsid w:val="00A47512"/>
    <w:rsid w:val="00A53CAD"/>
    <w:rsid w:val="00A84E46"/>
    <w:rsid w:val="00A93F10"/>
    <w:rsid w:val="00A95C53"/>
    <w:rsid w:val="00A96A5E"/>
    <w:rsid w:val="00A96AF6"/>
    <w:rsid w:val="00AA5DBF"/>
    <w:rsid w:val="00AB083C"/>
    <w:rsid w:val="00AD1170"/>
    <w:rsid w:val="00AD14E0"/>
    <w:rsid w:val="00AD1594"/>
    <w:rsid w:val="00AD22B7"/>
    <w:rsid w:val="00AE4AF6"/>
    <w:rsid w:val="00AE7086"/>
    <w:rsid w:val="00B01112"/>
    <w:rsid w:val="00B013E0"/>
    <w:rsid w:val="00B05895"/>
    <w:rsid w:val="00B10CB1"/>
    <w:rsid w:val="00B20BEA"/>
    <w:rsid w:val="00B21C90"/>
    <w:rsid w:val="00B23AEA"/>
    <w:rsid w:val="00B36CDD"/>
    <w:rsid w:val="00B42544"/>
    <w:rsid w:val="00B46E17"/>
    <w:rsid w:val="00B53E59"/>
    <w:rsid w:val="00B54F24"/>
    <w:rsid w:val="00B55EC2"/>
    <w:rsid w:val="00B561EE"/>
    <w:rsid w:val="00B56489"/>
    <w:rsid w:val="00B602F5"/>
    <w:rsid w:val="00B747E3"/>
    <w:rsid w:val="00B77736"/>
    <w:rsid w:val="00B82976"/>
    <w:rsid w:val="00B82C6F"/>
    <w:rsid w:val="00BA3750"/>
    <w:rsid w:val="00BB0EB4"/>
    <w:rsid w:val="00BB2706"/>
    <w:rsid w:val="00BB7DB6"/>
    <w:rsid w:val="00BC576E"/>
    <w:rsid w:val="00BD1CA4"/>
    <w:rsid w:val="00BE0E31"/>
    <w:rsid w:val="00BF0165"/>
    <w:rsid w:val="00BF2695"/>
    <w:rsid w:val="00BF3630"/>
    <w:rsid w:val="00BF5EA2"/>
    <w:rsid w:val="00C04C8C"/>
    <w:rsid w:val="00C06758"/>
    <w:rsid w:val="00C0705C"/>
    <w:rsid w:val="00C10676"/>
    <w:rsid w:val="00C11408"/>
    <w:rsid w:val="00C246C2"/>
    <w:rsid w:val="00C24EB3"/>
    <w:rsid w:val="00C2552E"/>
    <w:rsid w:val="00C4098D"/>
    <w:rsid w:val="00C4496B"/>
    <w:rsid w:val="00C517CE"/>
    <w:rsid w:val="00C522C8"/>
    <w:rsid w:val="00C5719A"/>
    <w:rsid w:val="00C57A4F"/>
    <w:rsid w:val="00C57AD5"/>
    <w:rsid w:val="00C63ACF"/>
    <w:rsid w:val="00C82D60"/>
    <w:rsid w:val="00C84BE4"/>
    <w:rsid w:val="00C94F5E"/>
    <w:rsid w:val="00C955CD"/>
    <w:rsid w:val="00CA3327"/>
    <w:rsid w:val="00CB0C0E"/>
    <w:rsid w:val="00CB1B1E"/>
    <w:rsid w:val="00CC42B2"/>
    <w:rsid w:val="00CC60BD"/>
    <w:rsid w:val="00CC7A88"/>
    <w:rsid w:val="00CD1C51"/>
    <w:rsid w:val="00CD5FF5"/>
    <w:rsid w:val="00D02404"/>
    <w:rsid w:val="00D02AB6"/>
    <w:rsid w:val="00D2423A"/>
    <w:rsid w:val="00D279B1"/>
    <w:rsid w:val="00D32353"/>
    <w:rsid w:val="00D33479"/>
    <w:rsid w:val="00D51D4D"/>
    <w:rsid w:val="00D631D4"/>
    <w:rsid w:val="00D66F36"/>
    <w:rsid w:val="00D75772"/>
    <w:rsid w:val="00D81F53"/>
    <w:rsid w:val="00DA1AB5"/>
    <w:rsid w:val="00DA33D2"/>
    <w:rsid w:val="00DA76C0"/>
    <w:rsid w:val="00DB059C"/>
    <w:rsid w:val="00DB291C"/>
    <w:rsid w:val="00DB7D4A"/>
    <w:rsid w:val="00DC31DC"/>
    <w:rsid w:val="00DD1DC8"/>
    <w:rsid w:val="00DD4EBB"/>
    <w:rsid w:val="00DD67C2"/>
    <w:rsid w:val="00DD7B6B"/>
    <w:rsid w:val="00DE751D"/>
    <w:rsid w:val="00DF50AE"/>
    <w:rsid w:val="00E00BA5"/>
    <w:rsid w:val="00E046CD"/>
    <w:rsid w:val="00E04D7E"/>
    <w:rsid w:val="00E1504B"/>
    <w:rsid w:val="00E15A09"/>
    <w:rsid w:val="00E41613"/>
    <w:rsid w:val="00E41D10"/>
    <w:rsid w:val="00E56B7F"/>
    <w:rsid w:val="00E72FBA"/>
    <w:rsid w:val="00E8034D"/>
    <w:rsid w:val="00E80ED6"/>
    <w:rsid w:val="00E828B1"/>
    <w:rsid w:val="00E834B9"/>
    <w:rsid w:val="00EA3DCE"/>
    <w:rsid w:val="00EB08FE"/>
    <w:rsid w:val="00EB4F50"/>
    <w:rsid w:val="00EB56D8"/>
    <w:rsid w:val="00EC10AF"/>
    <w:rsid w:val="00EC5895"/>
    <w:rsid w:val="00EC59FF"/>
    <w:rsid w:val="00EE24FE"/>
    <w:rsid w:val="00EE4D20"/>
    <w:rsid w:val="00EE68DD"/>
    <w:rsid w:val="00EF3ACF"/>
    <w:rsid w:val="00F00A1B"/>
    <w:rsid w:val="00F14763"/>
    <w:rsid w:val="00F165F9"/>
    <w:rsid w:val="00F251CC"/>
    <w:rsid w:val="00F40532"/>
    <w:rsid w:val="00F41A02"/>
    <w:rsid w:val="00F44324"/>
    <w:rsid w:val="00F45FF7"/>
    <w:rsid w:val="00F52C2E"/>
    <w:rsid w:val="00F53601"/>
    <w:rsid w:val="00F6172B"/>
    <w:rsid w:val="00F768DC"/>
    <w:rsid w:val="00F77EAC"/>
    <w:rsid w:val="00F857D7"/>
    <w:rsid w:val="00F87D43"/>
    <w:rsid w:val="00F91120"/>
    <w:rsid w:val="00F91DC2"/>
    <w:rsid w:val="00F91DD8"/>
    <w:rsid w:val="00F93C16"/>
    <w:rsid w:val="00F9433A"/>
    <w:rsid w:val="00F975E0"/>
    <w:rsid w:val="00F97DBE"/>
    <w:rsid w:val="00FA6231"/>
    <w:rsid w:val="00FB4D13"/>
    <w:rsid w:val="00FC5A26"/>
    <w:rsid w:val="00FC6329"/>
    <w:rsid w:val="00FD063D"/>
    <w:rsid w:val="00FD22F6"/>
    <w:rsid w:val="00FD6BA9"/>
    <w:rsid w:val="00FE14C8"/>
    <w:rsid w:val="00FE677C"/>
    <w:rsid w:val="00FF3CDC"/>
    <w:rsid w:val="00FF44E3"/>
    <w:rsid w:val="00FF7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3"/>
    <o:shapelayout v:ext="edit">
      <o:idmap v:ext="edit" data="1"/>
    </o:shapelayout>
  </w:shapeDefaults>
  <w:decimalSymbol w:val=","/>
  <w:listSeparator w:val=";"/>
  <w14:docId w14:val="54C40D50"/>
  <w15:docId w15:val="{612F7203-2081-45AF-934A-930A18BC1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00AA4"/>
    <w:pPr>
      <w:spacing w:after="0" w:line="290" w:lineRule="atLeast"/>
      <w:jc w:val="both"/>
    </w:pPr>
    <w:rPr>
      <w:rFonts w:ascii="Tahoma" w:hAnsi="Tahoma"/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unhideWhenUsed/>
    <w:rsid w:val="00DD1DC8"/>
    <w:pPr>
      <w:outlineLvl w:val="0"/>
    </w:pPr>
    <w:rPr>
      <w:rFonts w:ascii="Franklin Gothic Demi" w:hAnsi="Franklin Gothic Dem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01">
    <w:name w:val="Überschrift01"/>
    <w:basedOn w:val="Standard"/>
    <w:link w:val="berschrift01Zchn"/>
    <w:rsid w:val="007E0C60"/>
    <w:pPr>
      <w:pBdr>
        <w:bottom w:val="single" w:sz="4" w:space="1" w:color="auto"/>
      </w:pBdr>
      <w:tabs>
        <w:tab w:val="right" w:pos="7655"/>
      </w:tabs>
    </w:pPr>
    <w:rPr>
      <w:bCs/>
      <w:caps/>
      <w:u w:color="000000" w:themeColor="tex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C53"/>
    <w:pPr>
      <w:spacing w:line="240" w:lineRule="auto"/>
    </w:pPr>
    <w:rPr>
      <w:rFonts w:cs="Tahoma"/>
      <w:sz w:val="16"/>
      <w:szCs w:val="16"/>
    </w:rPr>
  </w:style>
  <w:style w:type="character" w:customStyle="1" w:styleId="berschrift01Zchn">
    <w:name w:val="Überschrift01 Zchn"/>
    <w:basedOn w:val="Absatz-Standardschriftart"/>
    <w:link w:val="berschrift01"/>
    <w:rsid w:val="007E0C60"/>
    <w:rPr>
      <w:rFonts w:ascii="Gotham Book" w:hAnsi="Gotham Book"/>
      <w:bCs/>
      <w:caps/>
      <w:kern w:val="14"/>
      <w:sz w:val="18"/>
      <w:u w:color="000000" w:themeColor="text1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C5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5C53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5C53"/>
    <w:rPr>
      <w:rFonts w:ascii="Arial" w:hAnsi="Arial"/>
      <w:sz w:val="20"/>
    </w:rPr>
  </w:style>
  <w:style w:type="paragraph" w:customStyle="1" w:styleId="FussnotenQuellentext">
    <w:name w:val="Fussnoten/Quellentext"/>
    <w:basedOn w:val="Standard"/>
    <w:link w:val="FussnotenQuellentextZchn"/>
    <w:rsid w:val="006C075F"/>
    <w:pPr>
      <w:spacing w:line="220" w:lineRule="atLeast"/>
    </w:pPr>
    <w:rPr>
      <w:sz w:val="15"/>
      <w:szCs w:val="14"/>
    </w:rPr>
  </w:style>
  <w:style w:type="character" w:customStyle="1" w:styleId="FussnotenQuellentextZchn">
    <w:name w:val="Fussnoten/Quellentext Zchn"/>
    <w:basedOn w:val="Absatz-Standardschriftart"/>
    <w:link w:val="FussnotenQuellentext"/>
    <w:rsid w:val="006C075F"/>
    <w:rPr>
      <w:rFonts w:ascii="Gotham Book" w:hAnsi="Gotham Book"/>
      <w:kern w:val="14"/>
      <w:sz w:val="15"/>
      <w:szCs w:val="14"/>
    </w:rPr>
  </w:style>
  <w:style w:type="paragraph" w:customStyle="1" w:styleId="EinfacherAbsatz">
    <w:name w:val="[Einfacher Absatz]"/>
    <w:basedOn w:val="Standard"/>
    <w:uiPriority w:val="99"/>
    <w:semiHidden/>
    <w:unhideWhenUsed/>
    <w:rsid w:val="006C075F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character" w:customStyle="1" w:styleId="T32ptBERSCHRIFT">
    <w:name w:val="T_32pt_ÜBERSCHRIFT"/>
    <w:basedOn w:val="Absatz-Standardschriftart"/>
    <w:uiPriority w:val="99"/>
    <w:semiHidden/>
    <w:unhideWhenUsed/>
    <w:rsid w:val="006C075F"/>
    <w:rPr>
      <w:rFonts w:ascii="Akkurat Light" w:hAnsi="Akkurat Light" w:cs="Akkurat Light"/>
      <w:outline/>
      <w:color w:val="000000"/>
      <w:spacing w:val="10"/>
      <w:sz w:val="64"/>
      <w:szCs w:val="64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styleId="Fett">
    <w:name w:val="Strong"/>
    <w:basedOn w:val="Absatz-Standardschriftart"/>
    <w:uiPriority w:val="22"/>
    <w:qFormat/>
    <w:rsid w:val="0027310B"/>
    <w:rPr>
      <w:rFonts w:ascii="GothamBold" w:hAnsi="GothamBold"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1DC8"/>
    <w:rPr>
      <w:rFonts w:ascii="Franklin Gothic Demi" w:hAnsi="Franklin Gothic Demi"/>
      <w:spacing w:val="3"/>
      <w:sz w:val="20"/>
      <w:lang w:val="en-GB"/>
    </w:rPr>
  </w:style>
  <w:style w:type="paragraph" w:customStyle="1" w:styleId="Marginalspalte">
    <w:name w:val="Marginalspalte"/>
    <w:link w:val="MarginalspalteZchn"/>
    <w:rsid w:val="005738BF"/>
    <w:pPr>
      <w:framePr w:w="1644" w:hSpace="340" w:wrap="around" w:vAnchor="page" w:hAnchor="page" w:xAlign="right" w:y="1"/>
      <w:spacing w:after="0" w:line="264" w:lineRule="auto"/>
    </w:pPr>
    <w:rPr>
      <w:rFonts w:ascii="Franklin Gothic Book" w:hAnsi="Franklin Gothic Book"/>
      <w:sz w:val="16"/>
      <w:szCs w:val="20"/>
      <w:lang w:val="en-US"/>
    </w:rPr>
  </w:style>
  <w:style w:type="paragraph" w:customStyle="1" w:styleId="EinfAbs">
    <w:name w:val="[Einf. Abs.]"/>
    <w:basedOn w:val="Standard"/>
    <w:uiPriority w:val="99"/>
    <w:rsid w:val="00AB083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1D4D65"/>
    <w:rPr>
      <w:color w:val="0000FF" w:themeColor="hyperlink"/>
      <w:u w:val="single"/>
    </w:rPr>
  </w:style>
  <w:style w:type="character" w:styleId="Hervorhebung">
    <w:name w:val="Emphasis"/>
    <w:uiPriority w:val="20"/>
    <w:unhideWhenUsed/>
    <w:rsid w:val="00927DF8"/>
    <w:rPr>
      <w:rFonts w:ascii="Franklin Gothic Medium" w:eastAsia="Calibri" w:hAnsi="Franklin Gothic Medium" w:cs="Times New Roman"/>
      <w:iCs/>
      <w:spacing w:val="0"/>
      <w:lang w:val="en-US"/>
    </w:rPr>
  </w:style>
  <w:style w:type="paragraph" w:styleId="Listenabsatz">
    <w:name w:val="List Paragraph"/>
    <w:basedOn w:val="Standard"/>
    <w:link w:val="ListenabsatzZchn"/>
    <w:uiPriority w:val="34"/>
    <w:unhideWhenUsed/>
    <w:rsid w:val="00F97DBE"/>
    <w:pPr>
      <w:numPr>
        <w:numId w:val="18"/>
      </w:numPr>
      <w:contextualSpacing/>
    </w:pPr>
  </w:style>
  <w:style w:type="paragraph" w:customStyle="1" w:styleId="Abteilung">
    <w:name w:val="Abteilung"/>
    <w:basedOn w:val="Marginalspalte"/>
    <w:link w:val="AbteilungZchn"/>
    <w:qFormat/>
    <w:rsid w:val="00DE751D"/>
    <w:pPr>
      <w:framePr w:w="2336" w:h="1623" w:hRule="exact" w:hSpace="181" w:wrap="around" w:x="7996" w:y="2836"/>
      <w:spacing w:line="236" w:lineRule="exact"/>
    </w:pPr>
    <w:rPr>
      <w:rFonts w:ascii="Tahoma" w:hAnsi="Tahoma" w:cs="Tahoma"/>
      <w:sz w:val="15"/>
      <w:szCs w:val="15"/>
      <w:lang w:val="de-DE"/>
    </w:rPr>
  </w:style>
  <w:style w:type="paragraph" w:customStyle="1" w:styleId="berschrift02">
    <w:name w:val="Überschrift 02"/>
    <w:basedOn w:val="Standard"/>
    <w:link w:val="berschrift02Zchn"/>
    <w:rsid w:val="00B05895"/>
    <w:rPr>
      <w:b/>
    </w:rPr>
  </w:style>
  <w:style w:type="character" w:customStyle="1" w:styleId="MarginalspalteZchn">
    <w:name w:val="Marginalspalte Zchn"/>
    <w:basedOn w:val="Absatz-Standardschriftart"/>
    <w:link w:val="Marginalspalte"/>
    <w:rsid w:val="005738BF"/>
    <w:rPr>
      <w:rFonts w:ascii="Franklin Gothic Book" w:hAnsi="Franklin Gothic Book"/>
      <w:sz w:val="16"/>
      <w:szCs w:val="20"/>
      <w:lang w:val="en-US"/>
    </w:rPr>
  </w:style>
  <w:style w:type="character" w:customStyle="1" w:styleId="AbteilungZchn">
    <w:name w:val="Abteilung Zchn"/>
    <w:basedOn w:val="MarginalspalteZchn"/>
    <w:link w:val="Abteilung"/>
    <w:rsid w:val="00DE751D"/>
    <w:rPr>
      <w:rFonts w:ascii="Tahoma" w:hAnsi="Tahoma" w:cs="Tahoma"/>
      <w:sz w:val="15"/>
      <w:szCs w:val="15"/>
      <w:lang w:val="de-DE"/>
    </w:rPr>
  </w:style>
  <w:style w:type="character" w:customStyle="1" w:styleId="berschrift02Zchn">
    <w:name w:val="Überschrift 02 Zchn"/>
    <w:basedOn w:val="Absatz-Standardschriftart"/>
    <w:link w:val="berschrift02"/>
    <w:rsid w:val="00B05895"/>
    <w:rPr>
      <w:rFonts w:ascii="Georgia" w:hAnsi="Georgia"/>
      <w:b/>
      <w:spacing w:val="3"/>
      <w:sz w:val="18"/>
      <w:lang w:val="en-GB"/>
    </w:rPr>
  </w:style>
  <w:style w:type="paragraph" w:customStyle="1" w:styleId="fett0">
    <w:name w:val="fett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lang w:val="de-DE"/>
    </w:rPr>
  </w:style>
  <w:style w:type="paragraph" w:customStyle="1" w:styleId="ListeA">
    <w:name w:val="Liste_A"/>
    <w:basedOn w:val="Listenabsatz"/>
    <w:link w:val="ListeAZchn"/>
    <w:rsid w:val="00124C6F"/>
    <w:pPr>
      <w:numPr>
        <w:numId w:val="19"/>
      </w:numPr>
    </w:pPr>
    <w:rPr>
      <w:lang w:val="de-AT"/>
    </w:rPr>
  </w:style>
  <w:style w:type="paragraph" w:customStyle="1" w:styleId="ListeN">
    <w:name w:val="Liste_N"/>
    <w:basedOn w:val="ListeA"/>
    <w:rsid w:val="00124C6F"/>
    <w:pPr>
      <w:numPr>
        <w:numId w:val="20"/>
      </w:numPr>
    </w:pPr>
  </w:style>
  <w:style w:type="paragraph" w:customStyle="1" w:styleId="Zwischentitel">
    <w:name w:val="Zwischentitel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sz w:val="22"/>
      <w:lang w:val="de-DE"/>
    </w:rPr>
  </w:style>
  <w:style w:type="paragraph" w:customStyle="1" w:styleId="Liste">
    <w:name w:val="Liste_+"/>
    <w:basedOn w:val="ListeA"/>
    <w:link w:val="ListeZchn"/>
    <w:rsid w:val="00124C6F"/>
    <w:pPr>
      <w:numPr>
        <w:numId w:val="21"/>
      </w:numPr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124C6F"/>
    <w:rPr>
      <w:rFonts w:ascii="Georgia" w:hAnsi="Georgia"/>
      <w:sz w:val="18"/>
      <w:lang w:val="en-GB"/>
    </w:rPr>
  </w:style>
  <w:style w:type="character" w:customStyle="1" w:styleId="ListeAZchn">
    <w:name w:val="Liste_A Zchn"/>
    <w:basedOn w:val="ListenabsatzZchn"/>
    <w:link w:val="ListeA"/>
    <w:rsid w:val="00124C6F"/>
    <w:rPr>
      <w:rFonts w:ascii="Georgia" w:hAnsi="Georgia"/>
      <w:sz w:val="18"/>
      <w:lang w:val="en-GB"/>
    </w:rPr>
  </w:style>
  <w:style w:type="character" w:customStyle="1" w:styleId="ListeZchn">
    <w:name w:val="Liste_+ Zchn"/>
    <w:basedOn w:val="ListeAZchn"/>
    <w:link w:val="Liste"/>
    <w:rsid w:val="00124C6F"/>
    <w:rPr>
      <w:rFonts w:ascii="Georgia" w:hAnsi="Georgia"/>
      <w:sz w:val="18"/>
      <w:lang w:val="en-GB"/>
    </w:rPr>
  </w:style>
  <w:style w:type="paragraph" w:customStyle="1" w:styleId="Liste11pt">
    <w:name w:val="Liste_+11pt"/>
    <w:basedOn w:val="Standard"/>
    <w:rsid w:val="00BB2706"/>
    <w:pPr>
      <w:numPr>
        <w:numId w:val="22"/>
      </w:numPr>
      <w:ind w:left="454" w:hanging="454"/>
      <w:contextualSpacing/>
      <w:jc w:val="left"/>
    </w:pPr>
    <w:rPr>
      <w:sz w:val="22"/>
      <w:lang w:val="de-DE"/>
    </w:rPr>
  </w:style>
  <w:style w:type="paragraph" w:styleId="StandardWeb">
    <w:name w:val="Normal (Web)"/>
    <w:basedOn w:val="Standard"/>
    <w:uiPriority w:val="99"/>
    <w:semiHidden/>
    <w:unhideWhenUsed/>
    <w:rsid w:val="00D51D4D"/>
    <w:pPr>
      <w:spacing w:line="240" w:lineRule="auto"/>
      <w:jc w:val="left"/>
    </w:pPr>
    <w:rPr>
      <w:rFonts w:ascii="Times New Roman" w:hAnsi="Times New Roman" w:cs="Times New Roman"/>
      <w:sz w:val="24"/>
      <w:szCs w:val="24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54F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4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b.kaiser@kufstein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brainds\2014_07_apotheken\2014_08_apotheker_brief_vlbg_ohne.dotx" TargetMode="External"/></Relationships>
</file>

<file path=word/theme/theme1.xml><?xml version="1.0" encoding="utf-8"?>
<a:theme xmlns:a="http://schemas.openxmlformats.org/drawingml/2006/main" name="Larissa-Design">
  <a:themeElements>
    <a:clrScheme name="trainconsulting">
      <a:dk1>
        <a:sysClr val="windowText" lastClr="000000"/>
      </a:dk1>
      <a:lt1>
        <a:sysClr val="window" lastClr="FFFFFF"/>
      </a:lt1>
      <a:dk2>
        <a:srgbClr val="B5002B"/>
      </a:dk2>
      <a:lt2>
        <a:srgbClr val="A79177"/>
      </a:lt2>
      <a:accent1>
        <a:srgbClr val="CEBEA7"/>
      </a:accent1>
      <a:accent2>
        <a:srgbClr val="99B8C9"/>
      </a:accent2>
      <a:accent3>
        <a:srgbClr val="D1A1A4"/>
      </a:accent3>
      <a:accent4>
        <a:srgbClr val="9EC2B0"/>
      </a:accent4>
      <a:accent5>
        <a:srgbClr val="BBADC8"/>
      </a:accent5>
      <a:accent6>
        <a:srgbClr val="B2B2B2"/>
      </a:accent6>
      <a:hlink>
        <a:srgbClr val="0000FF"/>
      </a:hlink>
      <a:folHlink>
        <a:srgbClr val="800080"/>
      </a:folHlink>
    </a:clrScheme>
    <a:fontScheme name="trainconsulting">
      <a:majorFont>
        <a:latin typeface="GothamBook"/>
        <a:ea typeface=""/>
        <a:cs typeface=""/>
      </a:majorFont>
      <a:minorFont>
        <a:latin typeface="Gotham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A2B571-C42D-4A23-8019-8EDE2EF31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2014_08_apotheker_brief_vlbg_ohne</Template>
  <TotalTime>0</TotalTime>
  <Pages>1</Pages>
  <Words>331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Kufgem</Company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Josch</dc:creator>
  <cp:lastModifiedBy>Barbara Kaiser</cp:lastModifiedBy>
  <cp:revision>2</cp:revision>
  <cp:lastPrinted>2019-06-05T14:55:00Z</cp:lastPrinted>
  <dcterms:created xsi:type="dcterms:W3CDTF">2019-06-06T08:37:00Z</dcterms:created>
  <dcterms:modified xsi:type="dcterms:W3CDTF">2019-06-06T08:37:00Z</dcterms:modified>
</cp:coreProperties>
</file>