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0316D" w14:textId="77777777" w:rsidR="005C0F78" w:rsidRDefault="005C0F78" w:rsidP="0011527A">
      <w:pPr>
        <w:spacing w:line="360" w:lineRule="auto"/>
        <w:rPr>
          <w:b/>
          <w:lang w:val="de-DE"/>
        </w:rPr>
      </w:pPr>
    </w:p>
    <w:p w14:paraId="3E2B7557" w14:textId="0D4072F2" w:rsidR="004A7131" w:rsidRPr="00CC7A88" w:rsidRDefault="00AB02FF" w:rsidP="0011527A">
      <w:pPr>
        <w:spacing w:line="360" w:lineRule="auto"/>
        <w:jc w:val="left"/>
        <w:rPr>
          <w:lang w:val="de-DE"/>
        </w:rPr>
        <w:sectPr w:rsidR="004A7131" w:rsidRPr="00CC7A88" w:rsidSect="005C0F78">
          <w:headerReference w:type="default" r:id="rId8"/>
          <w:footerReference w:type="default" r:id="rId9"/>
          <w:headerReference w:type="first" r:id="rId10"/>
          <w:footerReference w:type="first" r:id="rId11"/>
          <w:pgSz w:w="11906" w:h="16838" w:code="9"/>
          <w:pgMar w:top="2237" w:right="1531" w:bottom="2381" w:left="1531" w:header="1361" w:footer="567" w:gutter="0"/>
          <w:cols w:space="708"/>
          <w:titlePg/>
          <w:docGrid w:linePitch="360"/>
        </w:sectPr>
      </w:pPr>
      <w:r>
        <w:rPr>
          <w:b/>
          <w:sz w:val="24"/>
          <w:szCs w:val="24"/>
          <w:lang w:val="de-DE"/>
        </w:rPr>
        <w:t>Eine Region verbunden im Handwerk</w:t>
      </w:r>
    </w:p>
    <w:p w14:paraId="0750EA0B" w14:textId="14D73B94" w:rsidR="00D51D4D" w:rsidRDefault="00D51D4D" w:rsidP="0011527A">
      <w:pPr>
        <w:spacing w:line="360" w:lineRule="auto"/>
        <w:rPr>
          <w:rStyle w:val="Fett"/>
          <w:rFonts w:ascii="Tahoma" w:eastAsia="Times New Roman" w:hAnsi="Tahoma" w:cs="Tahoma"/>
          <w:b/>
          <w:bCs w:val="0"/>
          <w:sz w:val="24"/>
          <w:szCs w:val="24"/>
          <w:lang w:val="de-DE" w:eastAsia="de-DE"/>
        </w:rPr>
      </w:pPr>
    </w:p>
    <w:p w14:paraId="462F6969" w14:textId="1F6CBA10" w:rsidR="00D51D4D" w:rsidRPr="00D51D4D" w:rsidRDefault="00366BD1" w:rsidP="0011527A">
      <w:pPr>
        <w:spacing w:line="360" w:lineRule="auto"/>
        <w:rPr>
          <w:rFonts w:cs="Tahoma"/>
          <w:b/>
          <w:lang w:val="de-DE"/>
        </w:rPr>
      </w:pPr>
      <w:r>
        <w:rPr>
          <w:rFonts w:cs="Tahoma"/>
          <w:b/>
          <w:lang w:val="de-DE"/>
        </w:rPr>
        <w:t xml:space="preserve">„Kufsteinerland verbindet“ – Nicht nur der Claim einer Region, sondern jetzt auch namensgebend für eine neue Website des Tourismusverbandes Kufsteinerland. </w:t>
      </w:r>
    </w:p>
    <w:p w14:paraId="23EBAA94" w14:textId="3D708A1E" w:rsidR="00D51D4D" w:rsidRPr="00B23AEA" w:rsidRDefault="00B23AEA" w:rsidP="0011527A">
      <w:pPr>
        <w:spacing w:line="360" w:lineRule="auto"/>
        <w:rPr>
          <w:rFonts w:eastAsia="Times New Roman" w:cs="Tahoma"/>
          <w:i/>
          <w:szCs w:val="18"/>
          <w:lang w:val="de-DE" w:eastAsia="de-DE"/>
        </w:rPr>
      </w:pPr>
      <w:r w:rsidRPr="00B23AEA">
        <w:rPr>
          <w:rFonts w:eastAsia="Times New Roman" w:cs="Tahoma"/>
          <w:i/>
          <w:szCs w:val="18"/>
          <w:lang w:val="de-DE" w:eastAsia="de-DE"/>
        </w:rPr>
        <w:t xml:space="preserve">Kufstein, </w:t>
      </w:r>
      <w:r w:rsidR="000045BE">
        <w:rPr>
          <w:rFonts w:eastAsia="Times New Roman" w:cs="Tahoma"/>
          <w:i/>
          <w:szCs w:val="18"/>
          <w:lang w:val="de-DE" w:eastAsia="de-DE"/>
        </w:rPr>
        <w:fldChar w:fldCharType="begin"/>
      </w:r>
      <w:r w:rsidR="000045BE">
        <w:rPr>
          <w:rFonts w:eastAsia="Times New Roman" w:cs="Tahoma"/>
          <w:i/>
          <w:szCs w:val="18"/>
          <w:lang w:val="de-DE" w:eastAsia="de-DE"/>
        </w:rPr>
        <w:instrText xml:space="preserve"> TIME \@ "d. MMMM yyyy" </w:instrText>
      </w:r>
      <w:r w:rsidR="000045BE">
        <w:rPr>
          <w:rFonts w:eastAsia="Times New Roman" w:cs="Tahoma"/>
          <w:i/>
          <w:szCs w:val="18"/>
          <w:lang w:val="de-DE" w:eastAsia="de-DE"/>
        </w:rPr>
        <w:fldChar w:fldCharType="separate"/>
      </w:r>
      <w:r w:rsidR="00175C1E">
        <w:rPr>
          <w:rFonts w:eastAsia="Times New Roman" w:cs="Tahoma"/>
          <w:i/>
          <w:noProof/>
          <w:szCs w:val="18"/>
          <w:lang w:val="de-DE" w:eastAsia="de-DE"/>
        </w:rPr>
        <w:t>15. Februar 2017</w:t>
      </w:r>
      <w:r w:rsidR="000045BE">
        <w:rPr>
          <w:rFonts w:eastAsia="Times New Roman" w:cs="Tahoma"/>
          <w:i/>
          <w:szCs w:val="18"/>
          <w:lang w:val="de-DE" w:eastAsia="de-DE"/>
        </w:rPr>
        <w:fldChar w:fldCharType="end"/>
      </w:r>
    </w:p>
    <w:p w14:paraId="30BABC1E" w14:textId="77777777" w:rsidR="00B23AEA" w:rsidRPr="00D51D4D" w:rsidRDefault="00B23AEA" w:rsidP="0011527A">
      <w:pPr>
        <w:spacing w:line="360" w:lineRule="auto"/>
        <w:rPr>
          <w:rFonts w:eastAsia="Times New Roman" w:cs="Tahoma"/>
          <w:b/>
          <w:szCs w:val="18"/>
          <w:lang w:val="de-DE" w:eastAsia="de-DE"/>
        </w:rPr>
      </w:pPr>
    </w:p>
    <w:p w14:paraId="57027CCD" w14:textId="7DA3F80E" w:rsidR="00804E44" w:rsidRDefault="00366BD1" w:rsidP="00FD6BA9">
      <w:pPr>
        <w:spacing w:after="200" w:line="360" w:lineRule="auto"/>
        <w:rPr>
          <w:rStyle w:val="Fett"/>
          <w:rFonts w:ascii="Tahoma" w:hAnsi="Tahoma" w:cs="Tahoma"/>
          <w:bCs w:val="0"/>
          <w:szCs w:val="18"/>
          <w:lang w:val="de-DE" w:eastAsia="de-DE"/>
        </w:rPr>
      </w:pPr>
      <w:r>
        <w:rPr>
          <w:rStyle w:val="Fett"/>
          <w:rFonts w:ascii="Tahoma" w:hAnsi="Tahoma" w:cs="Tahoma"/>
          <w:bCs w:val="0"/>
          <w:szCs w:val="18"/>
          <w:lang w:val="de-DE" w:eastAsia="de-DE"/>
        </w:rPr>
        <w:t>“</w:t>
      </w:r>
      <w:r w:rsidR="005832C6">
        <w:rPr>
          <w:rStyle w:val="Fett"/>
          <w:rFonts w:ascii="Tahoma" w:hAnsi="Tahoma" w:cs="Tahoma"/>
          <w:bCs w:val="0"/>
          <w:szCs w:val="18"/>
          <w:lang w:val="de-DE" w:eastAsia="de-DE"/>
        </w:rPr>
        <w:t>Die</w:t>
      </w:r>
      <w:r>
        <w:rPr>
          <w:rStyle w:val="Fett"/>
          <w:rFonts w:ascii="Tahoma" w:hAnsi="Tahoma" w:cs="Tahoma"/>
          <w:bCs w:val="0"/>
          <w:szCs w:val="18"/>
          <w:lang w:val="de-DE" w:eastAsia="de-DE"/>
        </w:rPr>
        <w:t xml:space="preserve"> Menschen </w:t>
      </w:r>
      <w:r w:rsidR="005832C6">
        <w:rPr>
          <w:rStyle w:val="Fett"/>
          <w:rFonts w:ascii="Tahoma" w:hAnsi="Tahoma" w:cs="Tahoma"/>
          <w:bCs w:val="0"/>
          <w:szCs w:val="18"/>
          <w:lang w:val="de-DE" w:eastAsia="de-DE"/>
        </w:rPr>
        <w:t>einer Region sind wie die Grundpfeiler eines Betriebes. Ohne sie bleibt die Region ohne Charakter, produktionslos und austauschbar</w:t>
      </w:r>
      <w:r>
        <w:rPr>
          <w:rStyle w:val="Fett"/>
          <w:rFonts w:ascii="Tahoma" w:hAnsi="Tahoma" w:cs="Tahoma"/>
          <w:bCs w:val="0"/>
          <w:szCs w:val="18"/>
          <w:lang w:val="de-DE" w:eastAsia="de-DE"/>
        </w:rPr>
        <w:t xml:space="preserve">“, begründet TVB-Geschäftsführer Stefan Pühringer die Wichtigkeit regionaler Produzenten und die Erhaltung </w:t>
      </w:r>
      <w:r w:rsidR="005832C6">
        <w:rPr>
          <w:rStyle w:val="Fett"/>
          <w:rFonts w:ascii="Tahoma" w:hAnsi="Tahoma" w:cs="Tahoma"/>
          <w:bCs w:val="0"/>
          <w:szCs w:val="18"/>
          <w:lang w:val="de-DE" w:eastAsia="de-DE"/>
        </w:rPr>
        <w:t xml:space="preserve">von traditionellem Handwerk. Mit der neuen Website will man aufzeigen, was die Region in und rund um Kufstein </w:t>
      </w:r>
      <w:r w:rsidR="00825247">
        <w:rPr>
          <w:rStyle w:val="Fett"/>
          <w:rFonts w:ascii="Tahoma" w:hAnsi="Tahoma" w:cs="Tahoma"/>
          <w:bCs w:val="0"/>
          <w:szCs w:val="18"/>
          <w:lang w:val="de-DE" w:eastAsia="de-DE"/>
        </w:rPr>
        <w:t xml:space="preserve">„menschlich“ </w:t>
      </w:r>
      <w:r w:rsidR="005832C6">
        <w:rPr>
          <w:rStyle w:val="Fett"/>
          <w:rFonts w:ascii="Tahoma" w:hAnsi="Tahoma" w:cs="Tahoma"/>
          <w:bCs w:val="0"/>
          <w:szCs w:val="18"/>
          <w:lang w:val="de-DE" w:eastAsia="de-DE"/>
        </w:rPr>
        <w:t xml:space="preserve">zu bieten hat. Heimische </w:t>
      </w:r>
      <w:r w:rsidR="00E03C12">
        <w:rPr>
          <w:rStyle w:val="Fett"/>
          <w:rFonts w:ascii="Tahoma" w:hAnsi="Tahoma" w:cs="Tahoma"/>
          <w:bCs w:val="0"/>
          <w:szCs w:val="18"/>
          <w:lang w:val="de-DE" w:eastAsia="de-DE"/>
        </w:rPr>
        <w:t xml:space="preserve">Anbieter von typischen Hofladen-Produkten wie Speck, Wurst, Käse, Joghurt, Brot, </w:t>
      </w:r>
      <w:r w:rsidR="00825247">
        <w:rPr>
          <w:rStyle w:val="Fett"/>
          <w:rFonts w:ascii="Tahoma" w:hAnsi="Tahoma" w:cs="Tahoma"/>
          <w:bCs w:val="0"/>
          <w:szCs w:val="18"/>
          <w:lang w:val="de-DE" w:eastAsia="de-DE"/>
        </w:rPr>
        <w:t xml:space="preserve">Schnaps, </w:t>
      </w:r>
      <w:r w:rsidR="00E03C12">
        <w:rPr>
          <w:rStyle w:val="Fett"/>
          <w:rFonts w:ascii="Tahoma" w:hAnsi="Tahoma" w:cs="Tahoma"/>
          <w:bCs w:val="0"/>
          <w:szCs w:val="18"/>
          <w:lang w:val="de-DE" w:eastAsia="de-DE"/>
        </w:rPr>
        <w:t xml:space="preserve">Gemüse aber auch naturkosmetischen Erzeugnissen finden unter </w:t>
      </w:r>
      <w:hyperlink r:id="rId12" w:history="1">
        <w:r w:rsidR="00E03C12" w:rsidRPr="0067700D">
          <w:rPr>
            <w:rStyle w:val="Hyperlink"/>
            <w:rFonts w:cs="Tahoma"/>
            <w:szCs w:val="18"/>
            <w:lang w:val="de-DE" w:eastAsia="de-DE"/>
          </w:rPr>
          <w:t>www.kufsteinerland-verbindet.com</w:t>
        </w:r>
      </w:hyperlink>
      <w:r w:rsidR="00E03C12">
        <w:rPr>
          <w:rStyle w:val="Fett"/>
          <w:rFonts w:ascii="Tahoma" w:hAnsi="Tahoma" w:cs="Tahoma"/>
          <w:bCs w:val="0"/>
          <w:szCs w:val="18"/>
          <w:lang w:val="de-DE" w:eastAsia="de-DE"/>
        </w:rPr>
        <w:t xml:space="preserve"> genauso ihren Platz wie handwerklich tätige Traditionsbetriebe. </w:t>
      </w:r>
      <w:r w:rsidR="00825247">
        <w:rPr>
          <w:rStyle w:val="Fett"/>
          <w:rFonts w:ascii="Tahoma" w:hAnsi="Tahoma" w:cs="Tahoma"/>
          <w:bCs w:val="0"/>
          <w:szCs w:val="18"/>
          <w:lang w:val="de-DE" w:eastAsia="de-DE"/>
        </w:rPr>
        <w:t xml:space="preserve">Seit dieser Woche ist die Seite online. </w:t>
      </w:r>
      <w:r w:rsidR="0050726E">
        <w:rPr>
          <w:rStyle w:val="Fett"/>
          <w:rFonts w:ascii="Tahoma" w:hAnsi="Tahoma" w:cs="Tahoma"/>
          <w:bCs w:val="0"/>
          <w:szCs w:val="18"/>
          <w:lang w:val="de-DE" w:eastAsia="de-DE"/>
        </w:rPr>
        <w:t xml:space="preserve">Im Vordergrund stehen die Gesichter hinter den vielfältigen regionalen Angeboten. Mit großer Verbundenheit zu ihrem tagtäglichen Handwerk, ihren Produkten und vor allem auch zur Region präsentieren sich die Menschen von ihrer ganz privaten Seite. </w:t>
      </w:r>
      <w:r w:rsidR="00971200">
        <w:rPr>
          <w:rStyle w:val="Fett"/>
          <w:rFonts w:ascii="Tahoma" w:hAnsi="Tahoma" w:cs="Tahoma"/>
          <w:bCs w:val="0"/>
          <w:szCs w:val="18"/>
          <w:lang w:val="de-DE" w:eastAsia="de-DE"/>
        </w:rPr>
        <w:t>Erzählt in Geschichten und eindrucksvollen Bildern, erhält der Leser Einbli</w:t>
      </w:r>
      <w:r w:rsidR="00E350F2">
        <w:rPr>
          <w:rStyle w:val="Fett"/>
          <w:rFonts w:ascii="Tahoma" w:hAnsi="Tahoma" w:cs="Tahoma"/>
          <w:bCs w:val="0"/>
          <w:szCs w:val="18"/>
          <w:lang w:val="de-DE" w:eastAsia="de-DE"/>
        </w:rPr>
        <w:t>cke hinter die Hausmauern dieser besonderen</w:t>
      </w:r>
      <w:r w:rsidR="00971200">
        <w:rPr>
          <w:rStyle w:val="Fett"/>
          <w:rFonts w:ascii="Tahoma" w:hAnsi="Tahoma" w:cs="Tahoma"/>
          <w:bCs w:val="0"/>
          <w:szCs w:val="18"/>
          <w:lang w:val="de-DE" w:eastAsia="de-DE"/>
        </w:rPr>
        <w:t xml:space="preserve"> Produktionsstätten</w:t>
      </w:r>
      <w:r w:rsidR="00E350F2">
        <w:rPr>
          <w:rStyle w:val="Fett"/>
          <w:rFonts w:ascii="Tahoma" w:hAnsi="Tahoma" w:cs="Tahoma"/>
          <w:bCs w:val="0"/>
          <w:szCs w:val="18"/>
          <w:lang w:val="de-DE" w:eastAsia="de-DE"/>
        </w:rPr>
        <w:t xml:space="preserve"> und deren Ursprung</w:t>
      </w:r>
      <w:r w:rsidR="00971200">
        <w:rPr>
          <w:rStyle w:val="Fett"/>
          <w:rFonts w:ascii="Tahoma" w:hAnsi="Tahoma" w:cs="Tahoma"/>
          <w:bCs w:val="0"/>
          <w:szCs w:val="18"/>
          <w:lang w:val="de-DE" w:eastAsia="de-DE"/>
        </w:rPr>
        <w:t xml:space="preserve">. Natürlich soll er auch Lust auf die verarbeiteten Erzeugnisse </w:t>
      </w:r>
      <w:r w:rsidR="00E350F2">
        <w:rPr>
          <w:rStyle w:val="Fett"/>
          <w:rFonts w:ascii="Tahoma" w:hAnsi="Tahoma" w:cs="Tahoma"/>
          <w:bCs w:val="0"/>
          <w:szCs w:val="18"/>
          <w:lang w:val="de-DE" w:eastAsia="de-DE"/>
        </w:rPr>
        <w:t>bekommen o</w:t>
      </w:r>
      <w:r w:rsidR="00971200">
        <w:rPr>
          <w:rStyle w:val="Fett"/>
          <w:rFonts w:ascii="Tahoma" w:hAnsi="Tahoma" w:cs="Tahoma"/>
          <w:bCs w:val="0"/>
          <w:szCs w:val="18"/>
          <w:lang w:val="de-DE" w:eastAsia="de-DE"/>
        </w:rPr>
        <w:t xml:space="preserve">der </w:t>
      </w:r>
      <w:r w:rsidR="00E350F2">
        <w:rPr>
          <w:rStyle w:val="Fett"/>
          <w:rFonts w:ascii="Tahoma" w:hAnsi="Tahoma" w:cs="Tahoma"/>
          <w:bCs w:val="0"/>
          <w:szCs w:val="18"/>
          <w:lang w:val="de-DE" w:eastAsia="de-DE"/>
        </w:rPr>
        <w:t xml:space="preserve">darauf, sich einen solchen Betrieb einmal von der Nähe anzusehen. Wäre doch auch eine Idee für ein etwas anderes Ausflugsziel mit der Familie. In Ebbs beispielsweise lässt sich ein Spaziergang oder die Stärkung nach einer Radtour herrlich mit dem Besuch der ersten Hofschänke im Tiroler Unterland verbinden, dem </w:t>
      </w:r>
      <w:proofErr w:type="spellStart"/>
      <w:r w:rsidR="00E350F2">
        <w:rPr>
          <w:rStyle w:val="Fett"/>
          <w:rFonts w:ascii="Tahoma" w:hAnsi="Tahoma" w:cs="Tahoma"/>
          <w:bCs w:val="0"/>
          <w:szCs w:val="18"/>
          <w:lang w:val="de-DE" w:eastAsia="de-DE"/>
        </w:rPr>
        <w:t>Kaissenhof</w:t>
      </w:r>
      <w:proofErr w:type="spellEnd"/>
      <w:r w:rsidR="00E350F2">
        <w:rPr>
          <w:rStyle w:val="Fett"/>
          <w:rFonts w:ascii="Tahoma" w:hAnsi="Tahoma" w:cs="Tahoma"/>
          <w:bCs w:val="0"/>
          <w:szCs w:val="18"/>
          <w:lang w:val="de-DE" w:eastAsia="de-DE"/>
        </w:rPr>
        <w:t>.</w:t>
      </w:r>
      <w:r w:rsidR="0007394E">
        <w:rPr>
          <w:rStyle w:val="Fett"/>
          <w:rFonts w:ascii="Tahoma" w:hAnsi="Tahoma" w:cs="Tahoma"/>
          <w:bCs w:val="0"/>
          <w:szCs w:val="18"/>
          <w:lang w:val="de-DE" w:eastAsia="de-DE"/>
        </w:rPr>
        <w:t xml:space="preserve"> Familie Anker räuchert ihren Speck nach wie vor im alten Gewölbe </w:t>
      </w:r>
      <w:r w:rsidR="00AB2197">
        <w:rPr>
          <w:rStyle w:val="Fett"/>
          <w:rFonts w:ascii="Tahoma" w:hAnsi="Tahoma" w:cs="Tahoma"/>
          <w:bCs w:val="0"/>
          <w:szCs w:val="18"/>
          <w:lang w:val="de-DE" w:eastAsia="de-DE"/>
        </w:rPr>
        <w:t>des Hofes.</w:t>
      </w:r>
      <w:r w:rsidR="00E350F2">
        <w:rPr>
          <w:rStyle w:val="Fett"/>
          <w:rFonts w:ascii="Tahoma" w:hAnsi="Tahoma" w:cs="Tahoma"/>
          <w:bCs w:val="0"/>
          <w:szCs w:val="18"/>
          <w:lang w:val="de-DE" w:eastAsia="de-DE"/>
        </w:rPr>
        <w:t xml:space="preserve"> </w:t>
      </w:r>
      <w:r w:rsidR="0007394E">
        <w:rPr>
          <w:rStyle w:val="Fett"/>
          <w:rFonts w:ascii="Tahoma" w:hAnsi="Tahoma" w:cs="Tahoma"/>
          <w:bCs w:val="0"/>
          <w:szCs w:val="18"/>
          <w:lang w:val="de-DE" w:eastAsia="de-DE"/>
        </w:rPr>
        <w:t xml:space="preserve">Wer noch auf der Suche nach einem selbstgestickten Ranzen ist, wäre bei der Federkielstickerei Fankhauser in </w:t>
      </w:r>
      <w:proofErr w:type="spellStart"/>
      <w:r w:rsidR="0007394E">
        <w:rPr>
          <w:rStyle w:val="Fett"/>
          <w:rFonts w:ascii="Tahoma" w:hAnsi="Tahoma" w:cs="Tahoma"/>
          <w:bCs w:val="0"/>
          <w:szCs w:val="18"/>
          <w:lang w:val="de-DE" w:eastAsia="de-DE"/>
        </w:rPr>
        <w:t>Thiersee</w:t>
      </w:r>
      <w:proofErr w:type="spellEnd"/>
      <w:r w:rsidR="0007394E">
        <w:rPr>
          <w:rStyle w:val="Fett"/>
          <w:rFonts w:ascii="Tahoma" w:hAnsi="Tahoma" w:cs="Tahoma"/>
          <w:bCs w:val="0"/>
          <w:szCs w:val="18"/>
          <w:lang w:val="de-DE" w:eastAsia="de-DE"/>
        </w:rPr>
        <w:t xml:space="preserve"> bestens aufgehoben. Bei Christian Fankhauser ist allein schon die Bestellung ein besonderes Ereignis. </w:t>
      </w:r>
      <w:r w:rsidR="00AB2197">
        <w:rPr>
          <w:rStyle w:val="Fett"/>
          <w:rFonts w:ascii="Tahoma" w:hAnsi="Tahoma" w:cs="Tahoma"/>
          <w:bCs w:val="0"/>
          <w:szCs w:val="18"/>
          <w:lang w:val="de-DE" w:eastAsia="de-DE"/>
        </w:rPr>
        <w:t>Einen kulinarischen Bestellservice bietet Christiane Wurzrainer mit der „Genusskiste der Unteren Schranne“ an.</w:t>
      </w:r>
      <w:r w:rsidR="00AC3428">
        <w:rPr>
          <w:rStyle w:val="Fett"/>
          <w:rFonts w:ascii="Tahoma" w:hAnsi="Tahoma" w:cs="Tahoma"/>
          <w:bCs w:val="0"/>
          <w:szCs w:val="18"/>
          <w:lang w:val="de-DE" w:eastAsia="de-DE"/>
        </w:rPr>
        <w:t xml:space="preserve"> Die Inhalte wie Gemüse, Eier, Brot und auch Bauernhoferzeugnisse bezieht sie von Anbietern aus der Region und stellt daraus individuelle Genusspakete zusammen.</w:t>
      </w:r>
      <w:r w:rsidR="00AB2197">
        <w:rPr>
          <w:rStyle w:val="Fett"/>
          <w:rFonts w:ascii="Tahoma" w:hAnsi="Tahoma" w:cs="Tahoma"/>
          <w:bCs w:val="0"/>
          <w:szCs w:val="18"/>
          <w:lang w:val="de-DE" w:eastAsia="de-DE"/>
        </w:rPr>
        <w:t xml:space="preserve"> Gemeinsam mit ihrer Schwester baut </w:t>
      </w:r>
      <w:r w:rsidR="00AC3428">
        <w:rPr>
          <w:rStyle w:val="Fett"/>
          <w:rFonts w:ascii="Tahoma" w:hAnsi="Tahoma" w:cs="Tahoma"/>
          <w:bCs w:val="0"/>
          <w:szCs w:val="18"/>
          <w:lang w:val="de-DE" w:eastAsia="de-DE"/>
        </w:rPr>
        <w:t>die Kräuterheilkundlerin aber</w:t>
      </w:r>
      <w:r w:rsidR="00AB2197">
        <w:rPr>
          <w:rStyle w:val="Fett"/>
          <w:rFonts w:ascii="Tahoma" w:hAnsi="Tahoma" w:cs="Tahoma"/>
          <w:bCs w:val="0"/>
          <w:szCs w:val="18"/>
          <w:lang w:val="de-DE" w:eastAsia="de-DE"/>
        </w:rPr>
        <w:t xml:space="preserve"> auch Kräuter an und verarbeitet </w:t>
      </w:r>
      <w:r w:rsidR="00AC3428">
        <w:rPr>
          <w:rStyle w:val="Fett"/>
          <w:rFonts w:ascii="Tahoma" w:hAnsi="Tahoma" w:cs="Tahoma"/>
          <w:bCs w:val="0"/>
          <w:szCs w:val="18"/>
          <w:lang w:val="de-DE" w:eastAsia="de-DE"/>
        </w:rPr>
        <w:t>diese</w:t>
      </w:r>
      <w:r w:rsidR="00AB2197">
        <w:rPr>
          <w:rStyle w:val="Fett"/>
          <w:rFonts w:ascii="Tahoma" w:hAnsi="Tahoma" w:cs="Tahoma"/>
          <w:bCs w:val="0"/>
          <w:szCs w:val="18"/>
          <w:lang w:val="de-DE" w:eastAsia="de-DE"/>
        </w:rPr>
        <w:t xml:space="preserve"> zu Salben, Seifen, Kräutersalzen und ähnlichem. Sie beliefern ihre Kunden bis über die Bezirksgrenzen hinaus. </w:t>
      </w:r>
    </w:p>
    <w:p w14:paraId="43D02217" w14:textId="1212AB70" w:rsidR="00AB2197" w:rsidRDefault="00AB2197" w:rsidP="00FD6BA9">
      <w:pPr>
        <w:spacing w:after="200" w:line="360" w:lineRule="auto"/>
        <w:rPr>
          <w:rStyle w:val="Fett"/>
          <w:rFonts w:ascii="Tahoma" w:hAnsi="Tahoma" w:cs="Tahoma"/>
          <w:bCs w:val="0"/>
          <w:szCs w:val="18"/>
          <w:lang w:val="de-DE" w:eastAsia="de-DE"/>
        </w:rPr>
      </w:pPr>
      <w:r>
        <w:rPr>
          <w:rStyle w:val="Fett"/>
          <w:rFonts w:ascii="Tahoma" w:hAnsi="Tahoma" w:cs="Tahoma"/>
          <w:bCs w:val="0"/>
          <w:szCs w:val="18"/>
          <w:lang w:val="de-DE" w:eastAsia="de-DE"/>
        </w:rPr>
        <w:t xml:space="preserve">Die neue vom Tourismusverband </w:t>
      </w:r>
      <w:r w:rsidR="00E837CC">
        <w:rPr>
          <w:rStyle w:val="Fett"/>
          <w:rFonts w:ascii="Tahoma" w:hAnsi="Tahoma" w:cs="Tahoma"/>
          <w:bCs w:val="0"/>
          <w:szCs w:val="18"/>
          <w:lang w:val="de-DE" w:eastAsia="de-DE"/>
        </w:rPr>
        <w:t xml:space="preserve">Kufsteinerland </w:t>
      </w:r>
      <w:r>
        <w:rPr>
          <w:rStyle w:val="Fett"/>
          <w:rFonts w:ascii="Tahoma" w:hAnsi="Tahoma" w:cs="Tahoma"/>
          <w:bCs w:val="0"/>
          <w:szCs w:val="18"/>
          <w:lang w:val="de-DE" w:eastAsia="de-DE"/>
        </w:rPr>
        <w:t>betreute Plattform ist derzeit noch im Aufbau begriffen und wird ständig mit neuen Inhalten</w:t>
      </w:r>
      <w:r w:rsidR="00175C1E">
        <w:rPr>
          <w:rStyle w:val="Fett"/>
          <w:rFonts w:ascii="Tahoma" w:hAnsi="Tahoma" w:cs="Tahoma"/>
          <w:bCs w:val="0"/>
          <w:szCs w:val="18"/>
          <w:lang w:val="de-DE" w:eastAsia="de-DE"/>
        </w:rPr>
        <w:t xml:space="preserve"> befüllt</w:t>
      </w:r>
      <w:r>
        <w:rPr>
          <w:rStyle w:val="Fett"/>
          <w:rFonts w:ascii="Tahoma" w:hAnsi="Tahoma" w:cs="Tahoma"/>
          <w:bCs w:val="0"/>
          <w:szCs w:val="18"/>
          <w:lang w:val="de-DE" w:eastAsia="de-DE"/>
        </w:rPr>
        <w:t xml:space="preserve"> und </w:t>
      </w:r>
      <w:r w:rsidR="00175C1E">
        <w:rPr>
          <w:rStyle w:val="Fett"/>
          <w:rFonts w:ascii="Tahoma" w:hAnsi="Tahoma" w:cs="Tahoma"/>
          <w:bCs w:val="0"/>
          <w:szCs w:val="18"/>
          <w:lang w:val="de-DE" w:eastAsia="de-DE"/>
        </w:rPr>
        <w:t xml:space="preserve">durch neue </w:t>
      </w:r>
      <w:r>
        <w:rPr>
          <w:rStyle w:val="Fett"/>
          <w:rFonts w:ascii="Tahoma" w:hAnsi="Tahoma" w:cs="Tahoma"/>
          <w:bCs w:val="0"/>
          <w:szCs w:val="18"/>
          <w:lang w:val="de-DE" w:eastAsia="de-DE"/>
        </w:rPr>
        <w:t xml:space="preserve">Anbieter ergänzt. </w:t>
      </w:r>
      <w:r w:rsidR="00175C1E">
        <w:rPr>
          <w:rStyle w:val="Fett"/>
          <w:rFonts w:ascii="Tahoma" w:hAnsi="Tahoma" w:cs="Tahoma"/>
          <w:bCs w:val="0"/>
          <w:szCs w:val="18"/>
          <w:lang w:val="de-DE" w:eastAsia="de-DE"/>
        </w:rPr>
        <w:t xml:space="preserve">Die einzelnen Porträts werden via Online-Marketingmaßnahmen beworben. Das Thema Regionalität wird von Seiten des TVBs in den nächsten Jahren verstärkt vermarktet. </w:t>
      </w:r>
    </w:p>
    <w:p w14:paraId="1EEA047D" w14:textId="77777777" w:rsidR="00D51D4D" w:rsidRPr="00D51D4D" w:rsidRDefault="00D51D4D" w:rsidP="0011527A">
      <w:pPr>
        <w:spacing w:line="360" w:lineRule="auto"/>
        <w:rPr>
          <w:rStyle w:val="Fett"/>
          <w:rFonts w:ascii="Tahoma" w:hAnsi="Tahoma" w:cs="Tahoma"/>
          <w:b/>
          <w:bCs w:val="0"/>
          <w:szCs w:val="18"/>
          <w:lang w:val="de-DE" w:eastAsia="de-DE"/>
        </w:rPr>
      </w:pPr>
    </w:p>
    <w:p w14:paraId="58FC05FD" w14:textId="0533D5F4" w:rsidR="007C578B" w:rsidRDefault="007C578B" w:rsidP="0011527A">
      <w:pPr>
        <w:spacing w:line="360" w:lineRule="auto"/>
        <w:rPr>
          <w:lang w:val="de-AT"/>
        </w:rPr>
      </w:pPr>
    </w:p>
    <w:p w14:paraId="30A3A9D7" w14:textId="07F420F4" w:rsidR="00175C1E" w:rsidRDefault="00175C1E" w:rsidP="0011527A">
      <w:pPr>
        <w:spacing w:line="360" w:lineRule="auto"/>
        <w:rPr>
          <w:lang w:val="de-AT"/>
        </w:rPr>
      </w:pPr>
    </w:p>
    <w:p w14:paraId="3BA0DA14" w14:textId="77777777" w:rsidR="00175C1E" w:rsidRDefault="00175C1E" w:rsidP="0011527A">
      <w:pPr>
        <w:spacing w:line="360" w:lineRule="auto"/>
        <w:rPr>
          <w:lang w:val="de-AT"/>
        </w:rPr>
      </w:pPr>
      <w:bookmarkStart w:id="0" w:name="_GoBack"/>
      <w:bookmarkEnd w:id="0"/>
    </w:p>
    <w:p w14:paraId="5E664C4A" w14:textId="12C54CF1" w:rsidR="003E6D02" w:rsidRPr="003E6D02" w:rsidRDefault="003E6D02" w:rsidP="0011527A">
      <w:pPr>
        <w:spacing w:line="360" w:lineRule="auto"/>
        <w:rPr>
          <w:b/>
          <w:lang w:val="de-AT"/>
        </w:rPr>
      </w:pPr>
      <w:r w:rsidRPr="003E6D02">
        <w:rPr>
          <w:b/>
          <w:lang w:val="de-AT"/>
        </w:rPr>
        <w:t>Pressekontakt:</w:t>
      </w:r>
    </w:p>
    <w:p w14:paraId="5487D8CE" w14:textId="520C79C4" w:rsidR="003E6D02" w:rsidRPr="00205912" w:rsidRDefault="003E6D02" w:rsidP="0011527A">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Mag. (</w:t>
      </w:r>
      <w:r w:rsidR="00205912">
        <w:rPr>
          <w:rFonts w:eastAsiaTheme="minorEastAsia" w:cs="Tahoma"/>
          <w:b/>
          <w:bCs/>
          <w:noProof/>
          <w:color w:val="6E0A14"/>
          <w:lang w:val="de-DE" w:eastAsia="de-DE"/>
        </w:rPr>
        <w:t>FH) Margret Winkler</w:t>
      </w:r>
      <w:r w:rsidR="00205912" w:rsidRPr="00205912">
        <w:rPr>
          <w:rFonts w:eastAsiaTheme="minorEastAsia" w:cs="Tahoma"/>
          <w:b/>
          <w:bCs/>
          <w:noProof/>
          <w:color w:val="6E0A14"/>
          <w:lang w:val="de-DE" w:eastAsia="de-DE"/>
        </w:rPr>
        <w:t xml:space="preserve"> | PR / Kommunikation / Marketing</w:t>
      </w:r>
    </w:p>
    <w:p w14:paraId="7A9548F3" w14:textId="77777777" w:rsidR="003E6D02" w:rsidRPr="003E6D02" w:rsidRDefault="003E6D02" w:rsidP="0011527A">
      <w:pPr>
        <w:autoSpaceDE w:val="0"/>
        <w:autoSpaceDN w:val="0"/>
        <w:spacing w:line="360" w:lineRule="auto"/>
        <w:rPr>
          <w:rFonts w:eastAsiaTheme="minorEastAsia" w:cs="Tahoma"/>
          <w:noProof/>
          <w:color w:val="6E0A14"/>
          <w:lang w:val="de-DE" w:eastAsia="de-DE"/>
        </w:rPr>
      </w:pPr>
      <w:r w:rsidRPr="003E6D02">
        <w:rPr>
          <w:rFonts w:eastAsiaTheme="minorEastAsia" w:cs="Tahoma"/>
          <w:b/>
          <w:bCs/>
          <w:noProof/>
          <w:color w:val="6E0A14"/>
          <w:lang w:val="de-DE" w:eastAsia="de-DE"/>
        </w:rPr>
        <w:t>Tourismusverband Kufsteinerland</w:t>
      </w:r>
    </w:p>
    <w:p w14:paraId="45D466D5" w14:textId="1B9302B1" w:rsidR="003E6D02" w:rsidRPr="0096371C" w:rsidRDefault="00205912"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2BB67C24" w:rsidR="003E6D02" w:rsidRDefault="003E6D02" w:rsidP="0011527A">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3" w:history="1">
        <w:r w:rsidRPr="006B7CE3">
          <w:rPr>
            <w:rStyle w:val="Hyperlink"/>
            <w:rFonts w:eastAsiaTheme="minorEastAsia" w:cs="Tahoma"/>
            <w:noProof/>
            <w:lang w:val="de-DE" w:eastAsia="de-DE"/>
          </w:rPr>
          <w:t>m.winkler@kufstein.com</w:t>
        </w:r>
      </w:hyperlink>
      <w:r>
        <w:rPr>
          <w:rFonts w:eastAsiaTheme="minorEastAsia" w:cs="Tahoma"/>
          <w:noProof/>
          <w:color w:val="3C3C3C"/>
          <w:lang w:val="de-DE" w:eastAsia="de-DE"/>
        </w:rPr>
        <w:t xml:space="preserve"> </w:t>
      </w:r>
    </w:p>
    <w:p w14:paraId="5EE4E347" w14:textId="77777777"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5C0F78">
      <w:footerReference w:type="default" r:id="rId14"/>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7CA8E" w14:textId="77777777" w:rsidR="00091DBE" w:rsidRDefault="00091DBE" w:rsidP="0040747C">
      <w:r>
        <w:separator/>
      </w:r>
    </w:p>
  </w:endnote>
  <w:endnote w:type="continuationSeparator" w:id="0">
    <w:p w14:paraId="50DF681D" w14:textId="77777777" w:rsidR="00091DBE" w:rsidRDefault="00091DBE"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2A1F9F5F"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4763AE" w:rsidRPr="004763AE">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4763AE" w:rsidRPr="004763AE">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2A1F9F5F"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4763AE" w:rsidRPr="004763AE">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4763AE" w:rsidRPr="004763AE">
                        <w:rPr>
                          <w:rFonts w:cs="Tahoma"/>
                          <w:noProof/>
                          <w:spacing w:val="8"/>
                          <w:sz w:val="15"/>
                          <w:szCs w:val="15"/>
                        </w:rPr>
                        <w:t>2</w:t>
                      </w:r>
                    </w:fldSimple>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B589A" w14:textId="302D1D12" w:rsidR="007F06CF" w:rsidRPr="00591E9D" w:rsidRDefault="00175C1E" w:rsidP="00591E9D">
    <w:pPr>
      <w:pStyle w:val="Fuzeile"/>
    </w:pPr>
    <w:r>
      <w:rPr>
        <w:rFonts w:ascii="Apercu" w:hAnsi="Apercu" w:cs="Apercu"/>
        <w:b/>
        <w:bCs/>
        <w:noProof/>
        <w:spacing w:val="2"/>
        <w:sz w:val="14"/>
        <w:szCs w:val="14"/>
        <w:lang w:eastAsia="de-DE"/>
      </w:rPr>
      <w:drawing>
        <wp:anchor distT="0" distB="0" distL="114300" distR="114300" simplePos="0" relativeHeight="251708416" behindDoc="1" locked="0" layoutInCell="1" allowOverlap="1" wp14:anchorId="4DC10831" wp14:editId="016412AD">
          <wp:simplePos x="0" y="0"/>
          <wp:positionH relativeFrom="margin">
            <wp:posOffset>0</wp:posOffset>
          </wp:positionH>
          <wp:positionV relativeFrom="margin">
            <wp:posOffset>8908415</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4A3A06A5"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4763AE" w:rsidRPr="004763AE">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4763AE" w:rsidRPr="004763AE">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4A3A06A5"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4763AE" w:rsidRPr="004763AE">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4763AE" w:rsidRPr="004763AE">
                        <w:rPr>
                          <w:rFonts w:cs="Tahoma"/>
                          <w:noProof/>
                          <w:spacing w:val="8"/>
                          <w:sz w:val="15"/>
                          <w:szCs w:val="15"/>
                        </w:rPr>
                        <w:t>2</w:t>
                      </w:r>
                    </w:fldSimple>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87FB5" w14:textId="77777777" w:rsidR="00091DBE" w:rsidRDefault="00091DBE" w:rsidP="0040747C">
      <w:r>
        <w:separator/>
      </w:r>
    </w:p>
  </w:footnote>
  <w:footnote w:type="continuationSeparator" w:id="0">
    <w:p w14:paraId="349AAF1C" w14:textId="77777777" w:rsidR="00091DBE" w:rsidRDefault="00091DBE"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394E"/>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75C1E"/>
    <w:rsid w:val="00177DB7"/>
    <w:rsid w:val="001841EC"/>
    <w:rsid w:val="001900AB"/>
    <w:rsid w:val="00196ED6"/>
    <w:rsid w:val="001A7F65"/>
    <w:rsid w:val="001B01C4"/>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5609"/>
    <w:rsid w:val="002F7901"/>
    <w:rsid w:val="00301C4F"/>
    <w:rsid w:val="00305F7D"/>
    <w:rsid w:val="00314728"/>
    <w:rsid w:val="00326961"/>
    <w:rsid w:val="00332271"/>
    <w:rsid w:val="00341BF2"/>
    <w:rsid w:val="00344828"/>
    <w:rsid w:val="0035390E"/>
    <w:rsid w:val="00354DD2"/>
    <w:rsid w:val="00366BD1"/>
    <w:rsid w:val="003877A2"/>
    <w:rsid w:val="003940ED"/>
    <w:rsid w:val="003B2D19"/>
    <w:rsid w:val="003C405E"/>
    <w:rsid w:val="003D314B"/>
    <w:rsid w:val="003D4C63"/>
    <w:rsid w:val="003E6D02"/>
    <w:rsid w:val="003F190D"/>
    <w:rsid w:val="00405E1B"/>
    <w:rsid w:val="0040747C"/>
    <w:rsid w:val="00411114"/>
    <w:rsid w:val="00433E0C"/>
    <w:rsid w:val="00456D72"/>
    <w:rsid w:val="00470D43"/>
    <w:rsid w:val="00471CED"/>
    <w:rsid w:val="004763AE"/>
    <w:rsid w:val="004A7131"/>
    <w:rsid w:val="004B098F"/>
    <w:rsid w:val="004B2AF5"/>
    <w:rsid w:val="004C5D26"/>
    <w:rsid w:val="004D76E6"/>
    <w:rsid w:val="004E0DC2"/>
    <w:rsid w:val="004F10CC"/>
    <w:rsid w:val="004F212E"/>
    <w:rsid w:val="004F66A7"/>
    <w:rsid w:val="0050726E"/>
    <w:rsid w:val="005079B8"/>
    <w:rsid w:val="005219C8"/>
    <w:rsid w:val="00527EBE"/>
    <w:rsid w:val="00550FAD"/>
    <w:rsid w:val="00556AEE"/>
    <w:rsid w:val="005600B7"/>
    <w:rsid w:val="00566411"/>
    <w:rsid w:val="005708E0"/>
    <w:rsid w:val="005738BF"/>
    <w:rsid w:val="0058057D"/>
    <w:rsid w:val="005832C6"/>
    <w:rsid w:val="00591E9D"/>
    <w:rsid w:val="00592AEB"/>
    <w:rsid w:val="00595B73"/>
    <w:rsid w:val="005B1424"/>
    <w:rsid w:val="005B36E2"/>
    <w:rsid w:val="005B7238"/>
    <w:rsid w:val="005C0F78"/>
    <w:rsid w:val="005D3681"/>
    <w:rsid w:val="005D7EE8"/>
    <w:rsid w:val="005E2378"/>
    <w:rsid w:val="005E45E9"/>
    <w:rsid w:val="005E5108"/>
    <w:rsid w:val="005E5140"/>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5247"/>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23C89"/>
    <w:rsid w:val="009258EC"/>
    <w:rsid w:val="0092649B"/>
    <w:rsid w:val="00927DF8"/>
    <w:rsid w:val="00934526"/>
    <w:rsid w:val="009431AC"/>
    <w:rsid w:val="00947D8A"/>
    <w:rsid w:val="00955819"/>
    <w:rsid w:val="0096371C"/>
    <w:rsid w:val="00971200"/>
    <w:rsid w:val="009728DE"/>
    <w:rsid w:val="00992DA0"/>
    <w:rsid w:val="00993099"/>
    <w:rsid w:val="00996F05"/>
    <w:rsid w:val="009B0B28"/>
    <w:rsid w:val="009B20AC"/>
    <w:rsid w:val="009B4B41"/>
    <w:rsid w:val="009B7802"/>
    <w:rsid w:val="009C4D0C"/>
    <w:rsid w:val="009C68D0"/>
    <w:rsid w:val="009C6E46"/>
    <w:rsid w:val="009F519A"/>
    <w:rsid w:val="00A15DD6"/>
    <w:rsid w:val="00A16996"/>
    <w:rsid w:val="00A24F4C"/>
    <w:rsid w:val="00A26C14"/>
    <w:rsid w:val="00A35740"/>
    <w:rsid w:val="00A37304"/>
    <w:rsid w:val="00A42E6D"/>
    <w:rsid w:val="00A47512"/>
    <w:rsid w:val="00A53CAD"/>
    <w:rsid w:val="00A62C84"/>
    <w:rsid w:val="00A84E46"/>
    <w:rsid w:val="00A93F10"/>
    <w:rsid w:val="00A95C53"/>
    <w:rsid w:val="00A96A5E"/>
    <w:rsid w:val="00A96AF6"/>
    <w:rsid w:val="00AA5DBF"/>
    <w:rsid w:val="00AB02FF"/>
    <w:rsid w:val="00AB083C"/>
    <w:rsid w:val="00AB2197"/>
    <w:rsid w:val="00AC3428"/>
    <w:rsid w:val="00AD1170"/>
    <w:rsid w:val="00AD14E0"/>
    <w:rsid w:val="00AD22B7"/>
    <w:rsid w:val="00AE4AF6"/>
    <w:rsid w:val="00AE7086"/>
    <w:rsid w:val="00B01112"/>
    <w:rsid w:val="00B013E0"/>
    <w:rsid w:val="00B05895"/>
    <w:rsid w:val="00B10CB1"/>
    <w:rsid w:val="00B20BEA"/>
    <w:rsid w:val="00B21C90"/>
    <w:rsid w:val="00B23AEA"/>
    <w:rsid w:val="00B36CDD"/>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79B1"/>
    <w:rsid w:val="00D32353"/>
    <w:rsid w:val="00D33479"/>
    <w:rsid w:val="00D51D4D"/>
    <w:rsid w:val="00D631D4"/>
    <w:rsid w:val="00D66F36"/>
    <w:rsid w:val="00D75772"/>
    <w:rsid w:val="00D81F53"/>
    <w:rsid w:val="00DA1AB5"/>
    <w:rsid w:val="00DA33D2"/>
    <w:rsid w:val="00DB059C"/>
    <w:rsid w:val="00DB291C"/>
    <w:rsid w:val="00DC31DC"/>
    <w:rsid w:val="00DD1DC8"/>
    <w:rsid w:val="00DD4EBB"/>
    <w:rsid w:val="00DD67C2"/>
    <w:rsid w:val="00DD7B6B"/>
    <w:rsid w:val="00DE751D"/>
    <w:rsid w:val="00DF50AE"/>
    <w:rsid w:val="00E00BA5"/>
    <w:rsid w:val="00E03C12"/>
    <w:rsid w:val="00E046CD"/>
    <w:rsid w:val="00E04D7E"/>
    <w:rsid w:val="00E1504B"/>
    <w:rsid w:val="00E15A09"/>
    <w:rsid w:val="00E350F2"/>
    <w:rsid w:val="00E41613"/>
    <w:rsid w:val="00E41D10"/>
    <w:rsid w:val="00E56B7F"/>
    <w:rsid w:val="00E72FBA"/>
    <w:rsid w:val="00E8034D"/>
    <w:rsid w:val="00E80ED6"/>
    <w:rsid w:val="00E828B1"/>
    <w:rsid w:val="00E834B9"/>
    <w:rsid w:val="00E837CC"/>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17B6"/>
    <w:rsid w:val="00FC5A26"/>
    <w:rsid w:val="00FC6329"/>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54C40D50"/>
  <w15:docId w15:val="{612F7203-2081-45AF-934A-930A18BC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winkler@kufstei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ufsteinerland-verbinde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137AF-32C4-4231-BCFB-C25831032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2014_08_apotheker_brief_vlbg_ohne.dotx</Template>
  <TotalTime>0</TotalTime>
  <Pages>2</Pages>
  <Words>435</Words>
  <Characters>2743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Margret Winkler / Kufsteinerland</cp:lastModifiedBy>
  <cp:revision>2</cp:revision>
  <cp:lastPrinted>2016-09-08T14:51:00Z</cp:lastPrinted>
  <dcterms:created xsi:type="dcterms:W3CDTF">2017-02-15T15:06:00Z</dcterms:created>
  <dcterms:modified xsi:type="dcterms:W3CDTF">2017-02-15T15:06:00Z</dcterms:modified>
</cp:coreProperties>
</file>